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47" w:rsidRDefault="00144847" w:rsidP="00144847">
      <w:pPr>
        <w:spacing w:before="100" w:beforeAutospacing="1" w:after="100" w:afterAutospacing="1"/>
        <w:jc w:val="both"/>
        <w:rPr>
          <w:rFonts w:ascii="Times New Roman" w:hAnsi="Times New Roman" w:cs="Times New Roman"/>
          <w:lang w:eastAsia="fr-FR"/>
        </w:rPr>
      </w:pPr>
    </w:p>
    <w:p w:rsidR="00144847" w:rsidRPr="00144847" w:rsidRDefault="00144847" w:rsidP="00144847">
      <w:pPr>
        <w:spacing w:before="100" w:beforeAutospacing="1" w:after="100" w:afterAutospacing="1"/>
        <w:jc w:val="center"/>
        <w:rPr>
          <w:rFonts w:ascii="Times New Roman" w:hAnsi="Times New Roman" w:cs="Times New Roman"/>
          <w:b/>
          <w:color w:val="1F497D"/>
          <w:u w:val="single"/>
          <w:lang w:eastAsia="fr-FR"/>
        </w:rPr>
      </w:pPr>
      <w:r w:rsidRPr="00144847">
        <w:rPr>
          <w:rFonts w:ascii="Times New Roman" w:hAnsi="Times New Roman" w:cs="Times New Roman"/>
          <w:b/>
          <w:color w:val="1F497D"/>
          <w:u w:val="single"/>
          <w:lang w:eastAsia="fr-FR"/>
        </w:rPr>
        <w:t>MEDECIN PSYCHIATRE H/F</w:t>
      </w:r>
    </w:p>
    <w:p w:rsidR="00144847" w:rsidRPr="00144847" w:rsidRDefault="00144847" w:rsidP="00144847">
      <w:pPr>
        <w:spacing w:before="100" w:beforeAutospacing="1" w:after="100" w:afterAutospacing="1"/>
        <w:jc w:val="both"/>
        <w:rPr>
          <w:rFonts w:ascii="Times New Roman" w:hAnsi="Times New Roman" w:cs="Times New Roman"/>
          <w:color w:val="1F497D"/>
          <w:lang w:eastAsia="fr-FR"/>
        </w:rPr>
      </w:pPr>
    </w:p>
    <w:p w:rsidR="00144847" w:rsidRPr="00144847" w:rsidRDefault="00144847" w:rsidP="00144847">
      <w:p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La clinique Saint Vincent de Paul, établissement psychiatrique privé, a été fondée en 1847 par la famille Carrier. La clinique réunit 90 salariés, dont une solide équipe paramédicale ainsi que des médecins psychiatres et des psychologues.</w:t>
      </w:r>
    </w:p>
    <w:p w:rsidR="00144847" w:rsidRPr="00144847" w:rsidRDefault="00144847" w:rsidP="00144847">
      <w:p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Notre établissement est situé à Bron, à quelques kilomètres du centre-ville, et a une capacité de 120 lits répartis en quatre unités dédiées à la psychiatrie générale et aux troubles du comportement alimentaire (TCA), ainsi que 10 places d’hôpital de nuit pour les TCA.</w:t>
      </w:r>
    </w:p>
    <w:p w:rsidR="00144847" w:rsidRPr="00144847" w:rsidRDefault="00144847" w:rsidP="00144847">
      <w:p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 xml:space="preserve">La clinique s’est installée dans des locaux neufs au cours de l’été 2019. Un hôpital de jour adulte spécialisé dans le traitement des troubles du comportement alimentaire et le développement de nouvelles prises en charge (thérapie multi familiale, prise en charge psycho corporelle, diététique, </w:t>
      </w:r>
      <w:proofErr w:type="spellStart"/>
      <w:r w:rsidRPr="00144847">
        <w:rPr>
          <w:rFonts w:ascii="Times New Roman" w:hAnsi="Times New Roman" w:cs="Times New Roman"/>
          <w:color w:val="1F497D"/>
          <w:lang w:eastAsia="fr-FR"/>
        </w:rPr>
        <w:t>neuropsy</w:t>
      </w:r>
      <w:proofErr w:type="spellEnd"/>
      <w:r w:rsidRPr="00144847">
        <w:rPr>
          <w:rFonts w:ascii="Times New Roman" w:hAnsi="Times New Roman" w:cs="Times New Roman"/>
          <w:color w:val="1F497D"/>
          <w:lang w:eastAsia="fr-FR"/>
        </w:rPr>
        <w:t xml:space="preserve"> et TCC) a ouvert en 2019.</w:t>
      </w:r>
    </w:p>
    <w:p w:rsidR="00144847" w:rsidRPr="00144847" w:rsidRDefault="00144847" w:rsidP="00144847">
      <w:p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lastRenderedPageBreak/>
        <w:t>Nos valeurs sont centrées autour du respect des personnes, de la tolérance, de l’écoute, de la bientraitance du personnel et des patientes, de l’intégrité et de la morale.</w:t>
      </w:r>
    </w:p>
    <w:p w:rsidR="00144847" w:rsidRPr="00144847" w:rsidRDefault="00144847" w:rsidP="00144847">
      <w:p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A ce jour, la prise en charge pluridisciplinaire</w:t>
      </w:r>
      <w:r>
        <w:rPr>
          <w:rFonts w:ascii="Times New Roman" w:hAnsi="Times New Roman" w:cs="Times New Roman"/>
          <w:color w:val="1F497D"/>
          <w:lang w:eastAsia="fr-FR"/>
        </w:rPr>
        <w:t xml:space="preserve"> orientée sur le modèle de la réhabilitation psychosociale</w:t>
      </w:r>
      <w:r w:rsidRPr="00144847">
        <w:rPr>
          <w:rFonts w:ascii="Times New Roman" w:hAnsi="Times New Roman" w:cs="Times New Roman"/>
          <w:color w:val="1F497D"/>
          <w:lang w:eastAsia="fr-FR"/>
        </w:rPr>
        <w:t xml:space="preserve"> comprend :</w:t>
      </w:r>
    </w:p>
    <w:p w:rsidR="00144847" w:rsidRPr="00144847" w:rsidRDefault="00144847" w:rsidP="00144847">
      <w:pPr>
        <w:numPr>
          <w:ilvl w:val="0"/>
          <w:numId w:val="6"/>
        </w:num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 xml:space="preserve">Une prise en charge ambulatoire avec des consultations psychiatriques </w:t>
      </w:r>
    </w:p>
    <w:p w:rsidR="00144847" w:rsidRPr="00144847" w:rsidRDefault="00144847" w:rsidP="00144847">
      <w:pPr>
        <w:numPr>
          <w:ilvl w:val="0"/>
          <w:numId w:val="6"/>
        </w:num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Une prise en charge pluridisciplinaire en hospitalisation complète,</w:t>
      </w:r>
    </w:p>
    <w:p w:rsidR="00144847" w:rsidRPr="00144847" w:rsidRDefault="00144847" w:rsidP="00144847">
      <w:pPr>
        <w:numPr>
          <w:ilvl w:val="0"/>
          <w:numId w:val="6"/>
        </w:num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Une prise en charge somatique par le Médecin généraliste,</w:t>
      </w:r>
    </w:p>
    <w:p w:rsidR="00144847" w:rsidRPr="00895A43" w:rsidRDefault="00144847" w:rsidP="00895A43">
      <w:pPr>
        <w:numPr>
          <w:ilvl w:val="0"/>
          <w:numId w:val="6"/>
        </w:num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Un service de 5 postes d’Electro-</w:t>
      </w:r>
      <w:proofErr w:type="spellStart"/>
      <w:r w:rsidRPr="00144847">
        <w:rPr>
          <w:rFonts w:ascii="Times New Roman" w:hAnsi="Times New Roman" w:cs="Times New Roman"/>
          <w:color w:val="1F497D"/>
          <w:lang w:eastAsia="fr-FR"/>
        </w:rPr>
        <w:t>convulsivo</w:t>
      </w:r>
      <w:proofErr w:type="spellEnd"/>
      <w:r w:rsidRPr="00144847">
        <w:rPr>
          <w:rFonts w:ascii="Times New Roman" w:hAnsi="Times New Roman" w:cs="Times New Roman"/>
          <w:color w:val="1F497D"/>
          <w:lang w:eastAsia="fr-FR"/>
        </w:rPr>
        <w:t>-thérapie (ECT).</w:t>
      </w:r>
      <w:bookmarkStart w:id="0" w:name="_GoBack"/>
      <w:bookmarkEnd w:id="0"/>
    </w:p>
    <w:p w:rsidR="00144847" w:rsidRDefault="00144847" w:rsidP="00144847">
      <w:p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 xml:space="preserve">Nous recherchons un </w:t>
      </w:r>
      <w:r>
        <w:rPr>
          <w:rFonts w:ascii="Times New Roman" w:hAnsi="Times New Roman" w:cs="Times New Roman"/>
          <w:color w:val="1F497D"/>
          <w:lang w:eastAsia="fr-FR"/>
        </w:rPr>
        <w:t>Médecin P</w:t>
      </w:r>
      <w:r w:rsidRPr="00144847">
        <w:rPr>
          <w:rFonts w:ascii="Times New Roman" w:hAnsi="Times New Roman" w:cs="Times New Roman"/>
          <w:color w:val="1F497D"/>
          <w:lang w:eastAsia="fr-FR"/>
        </w:rPr>
        <w:t>sychiatre</w:t>
      </w:r>
      <w:r>
        <w:rPr>
          <w:rFonts w:ascii="Times New Roman" w:hAnsi="Times New Roman" w:cs="Times New Roman"/>
          <w:color w:val="1F497D"/>
          <w:lang w:eastAsia="fr-FR"/>
        </w:rPr>
        <w:t xml:space="preserve"> H/F</w:t>
      </w:r>
      <w:r w:rsidRPr="00144847">
        <w:rPr>
          <w:rFonts w:ascii="Times New Roman" w:hAnsi="Times New Roman" w:cs="Times New Roman"/>
          <w:color w:val="1F497D"/>
          <w:lang w:eastAsia="fr-FR"/>
        </w:rPr>
        <w:t xml:space="preserve"> salarié à temps plein en CDI pour travailler dans le service de psychiatrie générale de la clinique, au sein d’une équipe pluridisciplinaire investie</w:t>
      </w:r>
      <w:r>
        <w:rPr>
          <w:rFonts w:ascii="Times New Roman" w:hAnsi="Times New Roman" w:cs="Times New Roman"/>
          <w:color w:val="1F497D"/>
          <w:lang w:eastAsia="fr-FR"/>
        </w:rPr>
        <w:t xml:space="preserve"> avec la possibilité de développer de nouvelles approches thérapeutiques ou de porter un nouveau projet de soin.</w:t>
      </w:r>
    </w:p>
    <w:p w:rsidR="00144847" w:rsidRDefault="00144847" w:rsidP="00144847">
      <w:pPr>
        <w:spacing w:before="100" w:beforeAutospacing="1" w:after="100" w:afterAutospacing="1"/>
        <w:jc w:val="both"/>
        <w:rPr>
          <w:rFonts w:ascii="Times New Roman" w:hAnsi="Times New Roman" w:cs="Times New Roman"/>
          <w:color w:val="1F497D"/>
          <w:lang w:eastAsia="fr-FR"/>
        </w:rPr>
      </w:pPr>
    </w:p>
    <w:p w:rsidR="00144847" w:rsidRDefault="00144847" w:rsidP="00144847">
      <w:pPr>
        <w:spacing w:before="100" w:beforeAutospacing="1" w:after="100" w:afterAutospacing="1"/>
        <w:jc w:val="both"/>
        <w:rPr>
          <w:rFonts w:ascii="Times New Roman" w:hAnsi="Times New Roman" w:cs="Times New Roman"/>
          <w:color w:val="1F497D"/>
          <w:lang w:eastAsia="fr-FR"/>
        </w:rPr>
      </w:pPr>
    </w:p>
    <w:p w:rsidR="00144847" w:rsidRPr="00144847" w:rsidRDefault="00144847" w:rsidP="00144847">
      <w:pPr>
        <w:spacing w:before="100" w:beforeAutospacing="1" w:after="100" w:afterAutospacing="1"/>
        <w:jc w:val="both"/>
        <w:rPr>
          <w:rFonts w:ascii="Times New Roman" w:hAnsi="Times New Roman" w:cs="Times New Roman"/>
          <w:color w:val="1F497D"/>
          <w:lang w:eastAsia="fr-FR"/>
        </w:rPr>
      </w:pPr>
    </w:p>
    <w:p w:rsidR="00144847" w:rsidRPr="00144847" w:rsidRDefault="00144847" w:rsidP="00144847">
      <w:p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Les missions du nouveau médecin comprendront :</w:t>
      </w:r>
    </w:p>
    <w:p w:rsidR="00144847" w:rsidRPr="00144847" w:rsidRDefault="00144847" w:rsidP="00144847">
      <w:pPr>
        <w:numPr>
          <w:ilvl w:val="0"/>
          <w:numId w:val="7"/>
        </w:num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Consultations pour admission du patient,</w:t>
      </w:r>
    </w:p>
    <w:p w:rsidR="00144847" w:rsidRPr="00144847" w:rsidRDefault="00144847" w:rsidP="00144847">
      <w:pPr>
        <w:numPr>
          <w:ilvl w:val="0"/>
          <w:numId w:val="7"/>
        </w:num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Mise en place du projet de soin personnalisé,</w:t>
      </w:r>
    </w:p>
    <w:p w:rsidR="00144847" w:rsidRPr="00144847" w:rsidRDefault="00144847" w:rsidP="00144847">
      <w:pPr>
        <w:numPr>
          <w:ilvl w:val="0"/>
          <w:numId w:val="7"/>
        </w:num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Suivi thérapeutique de patients hospitalisés,</w:t>
      </w:r>
    </w:p>
    <w:p w:rsidR="00144847" w:rsidRPr="00144847" w:rsidRDefault="00144847" w:rsidP="00144847">
      <w:pPr>
        <w:numPr>
          <w:ilvl w:val="0"/>
          <w:numId w:val="7"/>
        </w:num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Participation active à la vie institutionnelle et aux instances : CME, CDU…</w:t>
      </w:r>
    </w:p>
    <w:p w:rsidR="00144847" w:rsidRPr="00144847" w:rsidRDefault="00144847" w:rsidP="00144847">
      <w:pPr>
        <w:numPr>
          <w:ilvl w:val="0"/>
          <w:numId w:val="7"/>
        </w:num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Possibilité de développer et diriger des projets médicaux,</w:t>
      </w:r>
    </w:p>
    <w:p w:rsidR="00144847" w:rsidRPr="00144847" w:rsidRDefault="00144847" w:rsidP="00144847">
      <w:pPr>
        <w:numPr>
          <w:ilvl w:val="0"/>
          <w:numId w:val="7"/>
        </w:num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Une astreinte hebdomadaire jusqu’à 19H30 ainsi qu’une astreinte de WE dans le mois,</w:t>
      </w:r>
    </w:p>
    <w:p w:rsidR="00144847" w:rsidRPr="00144847" w:rsidRDefault="00144847" w:rsidP="00144847">
      <w:pPr>
        <w:numPr>
          <w:ilvl w:val="0"/>
          <w:numId w:val="7"/>
        </w:num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La participation à la structuration et à l’élaboration du projet d’établissement.</w:t>
      </w:r>
    </w:p>
    <w:p w:rsidR="00144847" w:rsidRDefault="00144847" w:rsidP="007663D5">
      <w:pPr>
        <w:numPr>
          <w:ilvl w:val="0"/>
          <w:numId w:val="7"/>
        </w:num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Action de formation dans le centre de formation de la clinique</w:t>
      </w:r>
    </w:p>
    <w:p w:rsidR="007663D5" w:rsidRDefault="007663D5" w:rsidP="00144847">
      <w:pPr>
        <w:spacing w:before="100" w:beforeAutospacing="1" w:after="100" w:afterAutospacing="1"/>
        <w:jc w:val="both"/>
        <w:rPr>
          <w:rFonts w:ascii="Times New Roman" w:hAnsi="Times New Roman" w:cs="Times New Roman"/>
          <w:color w:val="1F497D"/>
          <w:lang w:eastAsia="fr-FR"/>
        </w:rPr>
      </w:pPr>
    </w:p>
    <w:p w:rsidR="00144847" w:rsidRDefault="00144847" w:rsidP="00144847">
      <w:p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lastRenderedPageBreak/>
        <w:t>Ce poste sera adaptable et évolutif en fonction du profil et de la motivation du médecin (possibilité de spécialisation et de développement de nouvelles approches).</w:t>
      </w:r>
    </w:p>
    <w:p w:rsidR="00144847" w:rsidRPr="00144847" w:rsidRDefault="00144847" w:rsidP="00144847">
      <w:p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Vous êtes titulaire du diplôme de Médecin psychiatre et vous partagez les valeurs de la clinique centrées sur le respect et la bientraitance. Vous êtes inscrit ou rapidement inscriptible au Conseil de l’Ordre des Médecins en France.</w:t>
      </w:r>
    </w:p>
    <w:p w:rsidR="00144847" w:rsidRPr="00144847" w:rsidRDefault="00144847" w:rsidP="00144847">
      <w:p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Le poste est à pourvoir dès que possible à partir l’été 2024.</w:t>
      </w:r>
    </w:p>
    <w:p w:rsidR="00144847" w:rsidRDefault="00144847" w:rsidP="00144847">
      <w:pPr>
        <w:spacing w:before="100" w:beforeAutospacing="1" w:after="100" w:afterAutospacing="1"/>
        <w:jc w:val="both"/>
        <w:rPr>
          <w:rFonts w:ascii="Times New Roman" w:hAnsi="Times New Roman" w:cs="Times New Roman"/>
          <w:color w:val="1F497D"/>
          <w:lang w:eastAsia="fr-FR"/>
        </w:rPr>
      </w:pPr>
    </w:p>
    <w:p w:rsidR="00144847" w:rsidRPr="00144847" w:rsidRDefault="00144847" w:rsidP="00144847">
      <w:p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Rémunération selon profil</w:t>
      </w:r>
      <w:r w:rsidR="007663D5">
        <w:rPr>
          <w:rFonts w:ascii="Times New Roman" w:hAnsi="Times New Roman" w:cs="Times New Roman"/>
          <w:color w:val="1F497D"/>
          <w:lang w:eastAsia="fr-FR"/>
        </w:rPr>
        <w:t xml:space="preserve"> + participation et interessement</w:t>
      </w:r>
      <w:r w:rsidRPr="00144847">
        <w:rPr>
          <w:rFonts w:ascii="Times New Roman" w:hAnsi="Times New Roman" w:cs="Times New Roman"/>
          <w:color w:val="1F497D"/>
          <w:lang w:eastAsia="fr-FR"/>
        </w:rPr>
        <w:t>.</w:t>
      </w:r>
    </w:p>
    <w:p w:rsidR="00144847" w:rsidRPr="00144847" w:rsidRDefault="00144847" w:rsidP="00144847">
      <w:p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Stationnement gratuit dans l'enceinte de l'établissement.</w:t>
      </w:r>
    </w:p>
    <w:p w:rsidR="00144847" w:rsidRPr="00144847" w:rsidRDefault="00144847" w:rsidP="00144847">
      <w:p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Possibilité de logement sur place en début de prise de poste.</w:t>
      </w:r>
    </w:p>
    <w:p w:rsidR="00144847" w:rsidRPr="00144847" w:rsidRDefault="00144847" w:rsidP="00144847">
      <w:p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t>Type d'emploi : CDI, Temps plein</w:t>
      </w:r>
    </w:p>
    <w:p w:rsidR="00144847" w:rsidRPr="00144847" w:rsidRDefault="00144847" w:rsidP="00144847">
      <w:pPr>
        <w:spacing w:before="100" w:beforeAutospacing="1" w:after="100" w:afterAutospacing="1"/>
        <w:jc w:val="both"/>
        <w:rPr>
          <w:rFonts w:ascii="Times New Roman" w:hAnsi="Times New Roman" w:cs="Times New Roman"/>
          <w:color w:val="1F497D"/>
          <w:lang w:eastAsia="fr-FR"/>
        </w:rPr>
      </w:pPr>
      <w:r w:rsidRPr="00144847">
        <w:rPr>
          <w:rFonts w:ascii="Times New Roman" w:hAnsi="Times New Roman" w:cs="Times New Roman"/>
          <w:color w:val="1F497D"/>
          <w:lang w:eastAsia="fr-FR"/>
        </w:rPr>
        <w:lastRenderedPageBreak/>
        <w:t xml:space="preserve">Statut : Cadre </w:t>
      </w:r>
    </w:p>
    <w:p w:rsidR="00955B2A" w:rsidRPr="00144847" w:rsidRDefault="00144847" w:rsidP="00144847">
      <w:pPr>
        <w:spacing w:line="276" w:lineRule="auto"/>
        <w:jc w:val="both"/>
        <w:rPr>
          <w:rFonts w:ascii="Times New Roman" w:hAnsi="Times New Roman" w:cs="Times New Roman"/>
          <w:color w:val="1F497D"/>
          <w:lang w:eastAsia="fr-FR"/>
        </w:rPr>
      </w:pPr>
      <w:r w:rsidRPr="00144847">
        <w:rPr>
          <w:rFonts w:ascii="Times New Roman" w:hAnsi="Times New Roman" w:cs="Times New Roman"/>
          <w:color w:val="1F497D"/>
          <w:lang w:eastAsia="fr-FR"/>
        </w:rPr>
        <w:t>Salaire : à partir de 7 500,00€ par mois </w:t>
      </w:r>
      <w:r w:rsidR="00C3088D" w:rsidRPr="00144847">
        <w:rPr>
          <w:rFonts w:ascii="Times New Roman" w:hAnsi="Times New Roman" w:cs="Times New Roman"/>
          <w:color w:val="1F497D"/>
          <w:lang w:eastAsia="fr-FR"/>
        </w:rPr>
        <w:tab/>
      </w:r>
      <w:r w:rsidR="00C3088D" w:rsidRPr="00144847">
        <w:rPr>
          <w:rFonts w:ascii="Times New Roman" w:hAnsi="Times New Roman" w:cs="Times New Roman"/>
          <w:color w:val="1F497D"/>
          <w:lang w:eastAsia="fr-FR"/>
        </w:rPr>
        <w:tab/>
      </w:r>
      <w:r w:rsidR="00C3088D" w:rsidRPr="00144847">
        <w:rPr>
          <w:rFonts w:ascii="Times New Roman" w:hAnsi="Times New Roman" w:cs="Times New Roman"/>
          <w:color w:val="1F497D"/>
          <w:lang w:eastAsia="fr-FR"/>
        </w:rPr>
        <w:tab/>
      </w:r>
      <w:r w:rsidR="00C3088D" w:rsidRPr="00144847">
        <w:rPr>
          <w:rFonts w:ascii="Times New Roman" w:hAnsi="Times New Roman" w:cs="Times New Roman"/>
          <w:color w:val="1F497D"/>
          <w:lang w:eastAsia="fr-FR"/>
        </w:rPr>
        <w:tab/>
      </w:r>
      <w:r w:rsidR="00C3088D" w:rsidRPr="00144847">
        <w:rPr>
          <w:rFonts w:ascii="Times New Roman" w:hAnsi="Times New Roman" w:cs="Times New Roman"/>
          <w:color w:val="1F497D"/>
          <w:lang w:eastAsia="fr-FR"/>
        </w:rPr>
        <w:tab/>
      </w:r>
      <w:r w:rsidR="00C3088D" w:rsidRPr="00144847">
        <w:rPr>
          <w:rFonts w:ascii="Times New Roman" w:hAnsi="Times New Roman" w:cs="Times New Roman"/>
          <w:color w:val="1F497D"/>
          <w:lang w:eastAsia="fr-FR"/>
        </w:rPr>
        <w:tab/>
      </w:r>
      <w:r w:rsidR="00C3088D" w:rsidRPr="00144847">
        <w:rPr>
          <w:rFonts w:ascii="Times New Roman" w:hAnsi="Times New Roman" w:cs="Times New Roman"/>
          <w:color w:val="1F497D"/>
          <w:lang w:eastAsia="fr-FR"/>
        </w:rPr>
        <w:tab/>
      </w:r>
      <w:r w:rsidR="00C3088D" w:rsidRPr="00144847">
        <w:rPr>
          <w:rFonts w:ascii="Times New Roman" w:hAnsi="Times New Roman" w:cs="Times New Roman"/>
          <w:color w:val="1F497D"/>
          <w:lang w:eastAsia="fr-FR"/>
        </w:rPr>
        <w:tab/>
      </w:r>
    </w:p>
    <w:p w:rsidR="00955B2A" w:rsidRDefault="00955B2A" w:rsidP="00144847">
      <w:pPr>
        <w:spacing w:line="276" w:lineRule="auto"/>
        <w:jc w:val="both"/>
      </w:pPr>
    </w:p>
    <w:sectPr w:rsidR="00955B2A" w:rsidSect="00225268">
      <w:headerReference w:type="default" r:id="rId7"/>
      <w:headerReference w:type="first" r:id="rId8"/>
      <w:pgSz w:w="11900" w:h="16840"/>
      <w:pgMar w:top="2719" w:right="1417" w:bottom="2759" w:left="1417" w:header="708" w:footer="708"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973" w:rsidRDefault="002D3973" w:rsidP="00626749">
      <w:r>
        <w:separator/>
      </w:r>
    </w:p>
  </w:endnote>
  <w:endnote w:type="continuationSeparator" w:id="0">
    <w:p w:rsidR="002D3973" w:rsidRDefault="002D3973" w:rsidP="0062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panose1 w:val="00000000000000000000"/>
    <w:charset w:val="4D"/>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973" w:rsidRDefault="002D3973" w:rsidP="00626749">
      <w:r>
        <w:separator/>
      </w:r>
    </w:p>
  </w:footnote>
  <w:footnote w:type="continuationSeparator" w:id="0">
    <w:p w:rsidR="002D3973" w:rsidRDefault="002D3973" w:rsidP="00626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749" w:rsidRDefault="0011143E">
    <w:pPr>
      <w:pStyle w:val="En-tte"/>
    </w:pPr>
    <w:r>
      <w:rPr>
        <w:noProof/>
        <w:lang w:eastAsia="fr-FR"/>
      </w:rPr>
      <w:drawing>
        <wp:anchor distT="0" distB="0" distL="114300" distR="114300" simplePos="0" relativeHeight="251660288" behindDoc="1" locked="0" layoutInCell="1" allowOverlap="1" wp14:anchorId="229518CD" wp14:editId="269E7E8C">
          <wp:simplePos x="0" y="0"/>
          <wp:positionH relativeFrom="column">
            <wp:posOffset>-891003</wp:posOffset>
          </wp:positionH>
          <wp:positionV relativeFrom="paragraph">
            <wp:posOffset>-437078</wp:posOffset>
          </wp:positionV>
          <wp:extent cx="7542779" cy="10661306"/>
          <wp:effectExtent l="0" t="0" r="127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M+M2.png"/>
                  <pic:cNvPicPr/>
                </pic:nvPicPr>
                <pic:blipFill>
                  <a:blip r:embed="rId1">
                    <a:extLst>
                      <a:ext uri="{28A0092B-C50C-407E-A947-70E740481C1C}">
                        <a14:useLocalDpi xmlns:a14="http://schemas.microsoft.com/office/drawing/2010/main" val="0"/>
                      </a:ext>
                    </a:extLst>
                  </a:blip>
                  <a:stretch>
                    <a:fillRect/>
                  </a:stretch>
                </pic:blipFill>
                <pic:spPr>
                  <a:xfrm>
                    <a:off x="0" y="0"/>
                    <a:ext cx="7542779" cy="1066130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97D" w:rsidRDefault="0011143E">
    <w:pPr>
      <w:pStyle w:val="En-tte"/>
    </w:pPr>
    <w:r>
      <w:rPr>
        <w:noProof/>
        <w:lang w:eastAsia="fr-FR"/>
      </w:rPr>
      <w:drawing>
        <wp:anchor distT="0" distB="0" distL="114300" distR="114300" simplePos="0" relativeHeight="251659264" behindDoc="1" locked="0" layoutInCell="1" allowOverlap="1" wp14:anchorId="6E9B33E4" wp14:editId="2BD49FE5">
          <wp:simplePos x="0" y="0"/>
          <wp:positionH relativeFrom="column">
            <wp:posOffset>-892480</wp:posOffset>
          </wp:positionH>
          <wp:positionV relativeFrom="paragraph">
            <wp:posOffset>-434950</wp:posOffset>
          </wp:positionV>
          <wp:extent cx="7542778" cy="10661306"/>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te_M+M.png"/>
                  <pic:cNvPicPr/>
                </pic:nvPicPr>
                <pic:blipFill>
                  <a:blip r:embed="rId1">
                    <a:extLst>
                      <a:ext uri="{28A0092B-C50C-407E-A947-70E740481C1C}">
                        <a14:useLocalDpi xmlns:a14="http://schemas.microsoft.com/office/drawing/2010/main" val="0"/>
                      </a:ext>
                    </a:extLst>
                  </a:blip>
                  <a:stretch>
                    <a:fillRect/>
                  </a:stretch>
                </pic:blipFill>
                <pic:spPr>
                  <a:xfrm>
                    <a:off x="0" y="0"/>
                    <a:ext cx="7542778" cy="106613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352EB"/>
    <w:multiLevelType w:val="hybridMultilevel"/>
    <w:tmpl w:val="AC387E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8B7E97"/>
    <w:multiLevelType w:val="multilevel"/>
    <w:tmpl w:val="746E0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3136C"/>
    <w:multiLevelType w:val="hybridMultilevel"/>
    <w:tmpl w:val="843C8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CB21BC"/>
    <w:multiLevelType w:val="multilevel"/>
    <w:tmpl w:val="D5EA3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2A6A2A"/>
    <w:multiLevelType w:val="hybridMultilevel"/>
    <w:tmpl w:val="2FCAC9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F31310"/>
    <w:multiLevelType w:val="hybridMultilevel"/>
    <w:tmpl w:val="F56826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137498"/>
    <w:multiLevelType w:val="hybridMultilevel"/>
    <w:tmpl w:val="5538B974"/>
    <w:lvl w:ilvl="0" w:tplc="040C0005">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49"/>
    <w:rsid w:val="000C7A96"/>
    <w:rsid w:val="0011143E"/>
    <w:rsid w:val="001175C5"/>
    <w:rsid w:val="00144847"/>
    <w:rsid w:val="00193159"/>
    <w:rsid w:val="00225268"/>
    <w:rsid w:val="002410F3"/>
    <w:rsid w:val="002B3758"/>
    <w:rsid w:val="002D0E65"/>
    <w:rsid w:val="002D3973"/>
    <w:rsid w:val="002D60A6"/>
    <w:rsid w:val="00327B7C"/>
    <w:rsid w:val="003420A5"/>
    <w:rsid w:val="00360680"/>
    <w:rsid w:val="00365B96"/>
    <w:rsid w:val="003B4218"/>
    <w:rsid w:val="0040612E"/>
    <w:rsid w:val="004C2E59"/>
    <w:rsid w:val="005B09E1"/>
    <w:rsid w:val="00626749"/>
    <w:rsid w:val="00681F88"/>
    <w:rsid w:val="00686BFB"/>
    <w:rsid w:val="00692370"/>
    <w:rsid w:val="007663D5"/>
    <w:rsid w:val="007B01B5"/>
    <w:rsid w:val="00841F15"/>
    <w:rsid w:val="008664B6"/>
    <w:rsid w:val="00895A43"/>
    <w:rsid w:val="00933367"/>
    <w:rsid w:val="00955B2A"/>
    <w:rsid w:val="00A2103E"/>
    <w:rsid w:val="00A2497D"/>
    <w:rsid w:val="00A72294"/>
    <w:rsid w:val="00A72455"/>
    <w:rsid w:val="00B360B1"/>
    <w:rsid w:val="00B50C96"/>
    <w:rsid w:val="00BA469D"/>
    <w:rsid w:val="00BD48A8"/>
    <w:rsid w:val="00C3088D"/>
    <w:rsid w:val="00D868AA"/>
    <w:rsid w:val="00DB1767"/>
    <w:rsid w:val="00DD508F"/>
    <w:rsid w:val="00E42C1A"/>
    <w:rsid w:val="00E71925"/>
    <w:rsid w:val="00F00CA8"/>
    <w:rsid w:val="00F505B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7C94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6749"/>
    <w:pPr>
      <w:tabs>
        <w:tab w:val="center" w:pos="4536"/>
        <w:tab w:val="right" w:pos="9072"/>
      </w:tabs>
    </w:pPr>
  </w:style>
  <w:style w:type="character" w:customStyle="1" w:styleId="En-tteCar">
    <w:name w:val="En-tête Car"/>
    <w:basedOn w:val="Policepardfaut"/>
    <w:link w:val="En-tte"/>
    <w:uiPriority w:val="99"/>
    <w:rsid w:val="00626749"/>
  </w:style>
  <w:style w:type="paragraph" w:styleId="Pieddepage">
    <w:name w:val="footer"/>
    <w:basedOn w:val="Normal"/>
    <w:link w:val="PieddepageCar"/>
    <w:uiPriority w:val="99"/>
    <w:unhideWhenUsed/>
    <w:rsid w:val="00626749"/>
    <w:pPr>
      <w:tabs>
        <w:tab w:val="center" w:pos="4536"/>
        <w:tab w:val="right" w:pos="9072"/>
      </w:tabs>
    </w:pPr>
  </w:style>
  <w:style w:type="character" w:customStyle="1" w:styleId="PieddepageCar">
    <w:name w:val="Pied de page Car"/>
    <w:basedOn w:val="Policepardfaut"/>
    <w:link w:val="Pieddepage"/>
    <w:uiPriority w:val="99"/>
    <w:rsid w:val="00626749"/>
  </w:style>
  <w:style w:type="paragraph" w:customStyle="1" w:styleId="p1">
    <w:name w:val="p1"/>
    <w:basedOn w:val="Normal"/>
    <w:rsid w:val="00626749"/>
    <w:rPr>
      <w:rFonts w:ascii="Minion Pro" w:hAnsi="Minion Pro" w:cs="Times New Roman"/>
      <w:sz w:val="18"/>
      <w:szCs w:val="18"/>
      <w:lang w:eastAsia="zh-CN"/>
    </w:rPr>
  </w:style>
  <w:style w:type="paragraph" w:styleId="Sansinterligne">
    <w:name w:val="No Spacing"/>
    <w:link w:val="SansinterligneCar"/>
    <w:uiPriority w:val="1"/>
    <w:qFormat/>
    <w:rsid w:val="00A2497D"/>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A2497D"/>
    <w:rPr>
      <w:rFonts w:eastAsiaTheme="minorEastAsia"/>
      <w:sz w:val="22"/>
      <w:szCs w:val="22"/>
      <w:lang w:val="en-US" w:eastAsia="zh-CN"/>
    </w:rPr>
  </w:style>
  <w:style w:type="paragraph" w:customStyle="1" w:styleId="Paragraphestandard">
    <w:name w:val="[Paragraphe standard]"/>
    <w:basedOn w:val="Normal"/>
    <w:uiPriority w:val="99"/>
    <w:rsid w:val="00225268"/>
    <w:pPr>
      <w:autoSpaceDE w:val="0"/>
      <w:autoSpaceDN w:val="0"/>
      <w:adjustRightInd w:val="0"/>
      <w:spacing w:line="288" w:lineRule="auto"/>
      <w:textAlignment w:val="center"/>
    </w:pPr>
    <w:rPr>
      <w:rFonts w:ascii="MinionPro-Regular" w:hAnsi="MinionPro-Regular" w:cs="MinionPro-Regular"/>
      <w:color w:val="000000"/>
    </w:rPr>
  </w:style>
  <w:style w:type="paragraph" w:styleId="Paragraphedeliste">
    <w:name w:val="List Paragraph"/>
    <w:basedOn w:val="Normal"/>
    <w:uiPriority w:val="34"/>
    <w:qFormat/>
    <w:rsid w:val="00C3088D"/>
    <w:pPr>
      <w:spacing w:after="160" w:line="259" w:lineRule="auto"/>
      <w:ind w:left="720"/>
      <w:contextualSpacing/>
    </w:pPr>
    <w:rPr>
      <w:sz w:val="22"/>
      <w:szCs w:val="22"/>
    </w:rPr>
  </w:style>
  <w:style w:type="paragraph" w:styleId="Corpsdetexte">
    <w:name w:val="Body Text"/>
    <w:basedOn w:val="Normal"/>
    <w:link w:val="CorpsdetexteCar"/>
    <w:rsid w:val="003B4218"/>
    <w:rPr>
      <w:rFonts w:ascii="Times New Roman" w:eastAsia="Times New Roman" w:hAnsi="Times New Roman" w:cs="Times New Roman"/>
      <w:b/>
      <w:sz w:val="20"/>
      <w:szCs w:val="20"/>
      <w:lang w:eastAsia="fr-FR"/>
    </w:rPr>
  </w:style>
  <w:style w:type="character" w:customStyle="1" w:styleId="CorpsdetexteCar">
    <w:name w:val="Corps de texte Car"/>
    <w:basedOn w:val="Policepardfaut"/>
    <w:link w:val="Corpsdetexte"/>
    <w:rsid w:val="003B4218"/>
    <w:rPr>
      <w:rFonts w:ascii="Times New Roman" w:eastAsia="Times New Roman" w:hAnsi="Times New Roman" w:cs="Times New Roman"/>
      <w:b/>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00762">
      <w:bodyDiv w:val="1"/>
      <w:marLeft w:val="0"/>
      <w:marRight w:val="0"/>
      <w:marTop w:val="0"/>
      <w:marBottom w:val="0"/>
      <w:divBdr>
        <w:top w:val="none" w:sz="0" w:space="0" w:color="auto"/>
        <w:left w:val="none" w:sz="0" w:space="0" w:color="auto"/>
        <w:bottom w:val="none" w:sz="0" w:space="0" w:color="auto"/>
        <w:right w:val="none" w:sz="0" w:space="0" w:color="auto"/>
      </w:divBdr>
    </w:div>
    <w:div w:id="673609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2543</Characters>
  <Application>Microsoft Office Word</Application>
  <DocSecurity>4</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louis carrier</cp:lastModifiedBy>
  <cp:revision>2</cp:revision>
  <cp:lastPrinted>2017-09-15T14:26:00Z</cp:lastPrinted>
  <dcterms:created xsi:type="dcterms:W3CDTF">2024-07-08T13:02:00Z</dcterms:created>
  <dcterms:modified xsi:type="dcterms:W3CDTF">2024-07-08T13:02:00Z</dcterms:modified>
</cp:coreProperties>
</file>