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68806F" w14:textId="77777777" w:rsidR="00627C3F" w:rsidRDefault="00627C3F" w:rsidP="00627C3F">
      <w:pPr>
        <w:spacing w:after="0" w:line="240" w:lineRule="auto"/>
        <w:jc w:val="center"/>
        <w:rPr>
          <w:rFonts w:ascii="Century Gothic" w:hAnsi="Century Gothic"/>
          <w:b/>
        </w:rPr>
      </w:pPr>
      <w:r>
        <w:rPr>
          <w:noProof/>
          <w:lang w:eastAsia="fr-FR"/>
        </w:rPr>
        <w:drawing>
          <wp:anchor distT="0" distB="0" distL="114300" distR="114300" simplePos="0" relativeHeight="251658240" behindDoc="0" locked="0" layoutInCell="1" allowOverlap="1" wp14:anchorId="70A89B79" wp14:editId="0F61670C">
            <wp:simplePos x="0" y="0"/>
            <wp:positionH relativeFrom="margin">
              <wp:posOffset>4129405</wp:posOffset>
            </wp:positionH>
            <wp:positionV relativeFrom="paragraph">
              <wp:posOffset>0</wp:posOffset>
            </wp:positionV>
            <wp:extent cx="1914525" cy="525145"/>
            <wp:effectExtent l="0" t="0" r="9525" b="8255"/>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14525" cy="525145"/>
                    </a:xfrm>
                    <a:prstGeom prst="rect">
                      <a:avLst/>
                    </a:prstGeom>
                    <a:noFill/>
                  </pic:spPr>
                </pic:pic>
              </a:graphicData>
            </a:graphic>
            <wp14:sizeRelH relativeFrom="margin">
              <wp14:pctWidth>0</wp14:pctWidth>
            </wp14:sizeRelH>
            <wp14:sizeRelV relativeFrom="margin">
              <wp14:pctHeight>0</wp14:pctHeight>
            </wp14:sizeRelV>
          </wp:anchor>
        </w:drawing>
      </w:r>
    </w:p>
    <w:p w14:paraId="67141171" w14:textId="77777777" w:rsidR="00627C3F" w:rsidRDefault="00627C3F" w:rsidP="00627C3F">
      <w:pPr>
        <w:spacing w:after="0" w:line="240" w:lineRule="auto"/>
        <w:jc w:val="center"/>
        <w:rPr>
          <w:rFonts w:ascii="Century Gothic" w:hAnsi="Century Gothic"/>
          <w:b/>
        </w:rPr>
      </w:pPr>
    </w:p>
    <w:p w14:paraId="07EE0448" w14:textId="77777777" w:rsidR="00627C3F" w:rsidRDefault="00627C3F" w:rsidP="00627C3F">
      <w:pPr>
        <w:spacing w:after="0" w:line="240" w:lineRule="auto"/>
        <w:jc w:val="center"/>
        <w:rPr>
          <w:rFonts w:ascii="Century Gothic" w:hAnsi="Century Gothic"/>
          <w:b/>
        </w:rPr>
      </w:pPr>
    </w:p>
    <w:p w14:paraId="5126E4AB" w14:textId="77777777" w:rsidR="00627C3F" w:rsidRDefault="00627C3F" w:rsidP="00627C3F">
      <w:pPr>
        <w:spacing w:after="0" w:line="240" w:lineRule="auto"/>
        <w:jc w:val="center"/>
        <w:rPr>
          <w:rFonts w:ascii="Century Gothic" w:hAnsi="Century Gothic"/>
          <w:b/>
        </w:rPr>
      </w:pPr>
    </w:p>
    <w:p w14:paraId="5C1F5BE5" w14:textId="382A3A7E" w:rsidR="00627C3F" w:rsidRDefault="00C27AD4" w:rsidP="00627C3F">
      <w:pPr>
        <w:spacing w:after="0" w:line="240" w:lineRule="auto"/>
        <w:jc w:val="center"/>
        <w:rPr>
          <w:rFonts w:ascii="Century Gothic" w:hAnsi="Century Gothic"/>
          <w:b/>
          <w:color w:val="008080"/>
        </w:rPr>
      </w:pPr>
      <w:r>
        <w:rPr>
          <w:rFonts w:ascii="Century Gothic" w:hAnsi="Century Gothic"/>
          <w:b/>
          <w:color w:val="008080"/>
        </w:rPr>
        <w:t>PRATICIEN HOSPITALIER</w:t>
      </w:r>
    </w:p>
    <w:p w14:paraId="3A154FFC" w14:textId="77777777" w:rsidR="00627C3F" w:rsidRDefault="00627C3F" w:rsidP="00627C3F">
      <w:pPr>
        <w:spacing w:after="0" w:line="240" w:lineRule="auto"/>
        <w:jc w:val="center"/>
        <w:rPr>
          <w:rFonts w:ascii="Century Gothic" w:hAnsi="Century Gothic"/>
          <w:b/>
        </w:rPr>
      </w:pPr>
    </w:p>
    <w:tbl>
      <w:tblPr>
        <w:tblStyle w:val="Grilledutableau"/>
        <w:tblW w:w="0" w:type="auto"/>
        <w:tblInd w:w="0" w:type="dxa"/>
        <w:tblBorders>
          <w:top w:val="single" w:sz="4" w:space="0" w:color="00B1AA"/>
          <w:left w:val="none" w:sz="0" w:space="0" w:color="auto"/>
          <w:bottom w:val="single" w:sz="4" w:space="0" w:color="00B1AA"/>
          <w:right w:val="none" w:sz="0" w:space="0" w:color="auto"/>
          <w:insideH w:val="single" w:sz="4" w:space="0" w:color="00B1AA"/>
          <w:insideV w:val="single" w:sz="4" w:space="0" w:color="00B1AA"/>
        </w:tblBorders>
        <w:tblLook w:val="04A0" w:firstRow="1" w:lastRow="0" w:firstColumn="1" w:lastColumn="0" w:noHBand="0" w:noVBand="1"/>
      </w:tblPr>
      <w:tblGrid>
        <w:gridCol w:w="3256"/>
        <w:gridCol w:w="5806"/>
      </w:tblGrid>
      <w:tr w:rsidR="00627C3F" w:rsidRPr="0095319C" w14:paraId="08DD692C" w14:textId="77777777" w:rsidTr="00627C3F">
        <w:tc>
          <w:tcPr>
            <w:tcW w:w="3256" w:type="dxa"/>
            <w:tcBorders>
              <w:top w:val="single" w:sz="4" w:space="0" w:color="00B1AA"/>
              <w:left w:val="nil"/>
              <w:bottom w:val="single" w:sz="4" w:space="0" w:color="00B1AA"/>
              <w:right w:val="single" w:sz="4" w:space="0" w:color="00B1AA"/>
            </w:tcBorders>
            <w:hideMark/>
          </w:tcPr>
          <w:p w14:paraId="5EAA50AF" w14:textId="77777777" w:rsidR="00627C3F" w:rsidRPr="0095319C" w:rsidRDefault="00627C3F">
            <w:pPr>
              <w:spacing w:line="240" w:lineRule="auto"/>
              <w:rPr>
                <w:rFonts w:ascii="Century Gothic" w:hAnsi="Century Gothic"/>
                <w:b/>
                <w:sz w:val="20"/>
                <w:szCs w:val="20"/>
              </w:rPr>
            </w:pPr>
            <w:r w:rsidRPr="0095319C">
              <w:rPr>
                <w:rFonts w:ascii="Century Gothic" w:hAnsi="Century Gothic"/>
                <w:b/>
                <w:sz w:val="20"/>
                <w:szCs w:val="20"/>
              </w:rPr>
              <w:t>Temps de travail</w:t>
            </w:r>
          </w:p>
        </w:tc>
        <w:tc>
          <w:tcPr>
            <w:tcW w:w="5806" w:type="dxa"/>
            <w:tcBorders>
              <w:top w:val="single" w:sz="4" w:space="0" w:color="00B1AA"/>
              <w:left w:val="single" w:sz="4" w:space="0" w:color="00B1AA"/>
              <w:bottom w:val="single" w:sz="4" w:space="0" w:color="00B1AA"/>
              <w:right w:val="nil"/>
            </w:tcBorders>
          </w:tcPr>
          <w:p w14:paraId="46E6371F" w14:textId="45DE3C02" w:rsidR="00627C3F" w:rsidRPr="0095319C" w:rsidRDefault="00C27AD4">
            <w:pPr>
              <w:spacing w:line="240" w:lineRule="auto"/>
              <w:rPr>
                <w:rFonts w:ascii="Century Gothic" w:hAnsi="Century Gothic"/>
                <w:b/>
                <w:bCs/>
                <w:sz w:val="20"/>
                <w:szCs w:val="20"/>
              </w:rPr>
            </w:pPr>
            <w:r w:rsidRPr="0095319C">
              <w:rPr>
                <w:rFonts w:ascii="Century Gothic" w:hAnsi="Century Gothic"/>
                <w:b/>
                <w:bCs/>
                <w:sz w:val="20"/>
                <w:szCs w:val="20"/>
              </w:rPr>
              <w:t>TEMPS PLEIN</w:t>
            </w:r>
          </w:p>
        </w:tc>
      </w:tr>
      <w:tr w:rsidR="00627C3F" w:rsidRPr="0095319C" w14:paraId="7BF42048" w14:textId="77777777" w:rsidTr="00627C3F">
        <w:tc>
          <w:tcPr>
            <w:tcW w:w="3256" w:type="dxa"/>
            <w:tcBorders>
              <w:top w:val="single" w:sz="4" w:space="0" w:color="00B1AA"/>
              <w:left w:val="nil"/>
              <w:bottom w:val="single" w:sz="4" w:space="0" w:color="00B1AA"/>
              <w:right w:val="single" w:sz="4" w:space="0" w:color="00B1AA"/>
            </w:tcBorders>
            <w:hideMark/>
          </w:tcPr>
          <w:p w14:paraId="31186659" w14:textId="77777777" w:rsidR="00627C3F" w:rsidRPr="0095319C" w:rsidRDefault="00627C3F">
            <w:pPr>
              <w:spacing w:line="240" w:lineRule="auto"/>
              <w:rPr>
                <w:rFonts w:ascii="Century Gothic" w:hAnsi="Century Gothic"/>
                <w:b/>
                <w:sz w:val="20"/>
                <w:szCs w:val="20"/>
              </w:rPr>
            </w:pPr>
            <w:r w:rsidRPr="0095319C">
              <w:rPr>
                <w:rFonts w:ascii="Century Gothic" w:hAnsi="Century Gothic"/>
                <w:b/>
                <w:sz w:val="20"/>
                <w:szCs w:val="20"/>
              </w:rPr>
              <w:t>Statut</w:t>
            </w:r>
          </w:p>
        </w:tc>
        <w:tc>
          <w:tcPr>
            <w:tcW w:w="5806" w:type="dxa"/>
            <w:tcBorders>
              <w:top w:val="single" w:sz="4" w:space="0" w:color="00B1AA"/>
              <w:left w:val="single" w:sz="4" w:space="0" w:color="00B1AA"/>
              <w:bottom w:val="single" w:sz="4" w:space="0" w:color="00B1AA"/>
              <w:right w:val="nil"/>
            </w:tcBorders>
            <w:hideMark/>
          </w:tcPr>
          <w:p w14:paraId="101B2200" w14:textId="607AD882" w:rsidR="00627C3F" w:rsidRPr="0095319C" w:rsidRDefault="00627C3F">
            <w:pPr>
              <w:spacing w:line="240" w:lineRule="auto"/>
              <w:rPr>
                <w:rFonts w:ascii="Century Gothic" w:hAnsi="Century Gothic"/>
                <w:sz w:val="20"/>
                <w:szCs w:val="20"/>
              </w:rPr>
            </w:pPr>
            <w:r w:rsidRPr="0095319C">
              <w:rPr>
                <w:rFonts w:ascii="Century Gothic" w:hAnsi="Century Gothic"/>
                <w:sz w:val="20"/>
                <w:szCs w:val="20"/>
              </w:rPr>
              <w:t xml:space="preserve"> </w:t>
            </w:r>
            <w:r w:rsidR="00C27AD4" w:rsidRPr="0095319C">
              <w:rPr>
                <w:rFonts w:ascii="Century Gothic" w:hAnsi="Century Gothic"/>
                <w:sz w:val="20"/>
                <w:szCs w:val="20"/>
              </w:rPr>
              <w:t>PRATICIEN HOSPITALIER</w:t>
            </w:r>
          </w:p>
        </w:tc>
      </w:tr>
      <w:tr w:rsidR="00627C3F" w:rsidRPr="0095319C" w14:paraId="4CC90C98" w14:textId="77777777" w:rsidTr="00627C3F">
        <w:tc>
          <w:tcPr>
            <w:tcW w:w="3256" w:type="dxa"/>
            <w:tcBorders>
              <w:top w:val="single" w:sz="4" w:space="0" w:color="00B1AA"/>
              <w:left w:val="nil"/>
              <w:bottom w:val="single" w:sz="4" w:space="0" w:color="00B1AA"/>
              <w:right w:val="single" w:sz="4" w:space="0" w:color="00B1AA"/>
            </w:tcBorders>
            <w:hideMark/>
          </w:tcPr>
          <w:p w14:paraId="6B29270F" w14:textId="77777777" w:rsidR="00627C3F" w:rsidRPr="0095319C" w:rsidRDefault="00627C3F">
            <w:pPr>
              <w:spacing w:line="240" w:lineRule="auto"/>
              <w:rPr>
                <w:rFonts w:ascii="Century Gothic" w:hAnsi="Century Gothic"/>
                <w:b/>
                <w:sz w:val="20"/>
                <w:szCs w:val="20"/>
              </w:rPr>
            </w:pPr>
            <w:r w:rsidRPr="0095319C">
              <w:rPr>
                <w:rFonts w:ascii="Century Gothic" w:hAnsi="Century Gothic"/>
                <w:b/>
                <w:sz w:val="20"/>
                <w:szCs w:val="20"/>
              </w:rPr>
              <w:t>Lieux de travail</w:t>
            </w:r>
          </w:p>
        </w:tc>
        <w:tc>
          <w:tcPr>
            <w:tcW w:w="5806" w:type="dxa"/>
            <w:tcBorders>
              <w:top w:val="single" w:sz="4" w:space="0" w:color="00B1AA"/>
              <w:left w:val="single" w:sz="4" w:space="0" w:color="00B1AA"/>
              <w:bottom w:val="single" w:sz="4" w:space="0" w:color="00B1AA"/>
              <w:right w:val="nil"/>
            </w:tcBorders>
          </w:tcPr>
          <w:p w14:paraId="24CC4D95" w14:textId="600949F8" w:rsidR="00627C3F" w:rsidRPr="0095319C" w:rsidRDefault="00C27AD4">
            <w:pPr>
              <w:spacing w:line="240" w:lineRule="auto"/>
              <w:rPr>
                <w:rFonts w:ascii="Century Gothic" w:hAnsi="Century Gothic"/>
                <w:sz w:val="20"/>
                <w:szCs w:val="20"/>
              </w:rPr>
            </w:pPr>
            <w:r w:rsidRPr="0095319C">
              <w:rPr>
                <w:rFonts w:ascii="Century Gothic" w:hAnsi="Century Gothic"/>
                <w:sz w:val="20"/>
                <w:szCs w:val="20"/>
              </w:rPr>
              <w:t xml:space="preserve">GHU Paris – </w:t>
            </w:r>
            <w:r w:rsidR="0095319C" w:rsidRPr="0095319C">
              <w:rPr>
                <w:rFonts w:ascii="Century Gothic" w:hAnsi="Century Gothic"/>
                <w:sz w:val="20"/>
                <w:szCs w:val="20"/>
              </w:rPr>
              <w:t xml:space="preserve">Pôle IJ09 - </w:t>
            </w:r>
            <w:r w:rsidRPr="0095319C">
              <w:rPr>
                <w:rFonts w:ascii="Century Gothic" w:hAnsi="Century Gothic"/>
                <w:sz w:val="20"/>
                <w:szCs w:val="20"/>
              </w:rPr>
              <w:t xml:space="preserve">Site </w:t>
            </w:r>
            <w:r w:rsidR="0095319C" w:rsidRPr="0095319C">
              <w:rPr>
                <w:rFonts w:ascii="Century Gothic" w:hAnsi="Century Gothic"/>
                <w:sz w:val="20"/>
                <w:szCs w:val="20"/>
              </w:rPr>
              <w:t>Compoint</w:t>
            </w:r>
            <w:r w:rsidRPr="0095319C">
              <w:rPr>
                <w:rFonts w:ascii="Century Gothic" w:hAnsi="Century Gothic"/>
                <w:sz w:val="20"/>
                <w:szCs w:val="20"/>
              </w:rPr>
              <w:t xml:space="preserve"> (PARIS </w:t>
            </w:r>
            <w:r w:rsidR="0095319C" w:rsidRPr="0095319C">
              <w:rPr>
                <w:rFonts w:ascii="Century Gothic" w:hAnsi="Century Gothic"/>
                <w:sz w:val="20"/>
                <w:szCs w:val="20"/>
              </w:rPr>
              <w:t>17</w:t>
            </w:r>
            <w:r w:rsidRPr="0095319C">
              <w:rPr>
                <w:rFonts w:ascii="Century Gothic" w:hAnsi="Century Gothic"/>
                <w:sz w:val="20"/>
                <w:szCs w:val="20"/>
                <w:vertAlign w:val="superscript"/>
              </w:rPr>
              <w:t>ème</w:t>
            </w:r>
            <w:r w:rsidRPr="0095319C">
              <w:rPr>
                <w:rFonts w:ascii="Century Gothic" w:hAnsi="Century Gothic"/>
                <w:sz w:val="20"/>
                <w:szCs w:val="20"/>
              </w:rPr>
              <w:t>)</w:t>
            </w:r>
          </w:p>
        </w:tc>
      </w:tr>
      <w:tr w:rsidR="00627C3F" w:rsidRPr="0095319C" w14:paraId="14A6BDF6" w14:textId="77777777" w:rsidTr="00627C3F">
        <w:tc>
          <w:tcPr>
            <w:tcW w:w="3256" w:type="dxa"/>
            <w:tcBorders>
              <w:top w:val="single" w:sz="4" w:space="0" w:color="00B1AA"/>
              <w:left w:val="nil"/>
              <w:bottom w:val="single" w:sz="4" w:space="0" w:color="00B1AA"/>
              <w:right w:val="single" w:sz="4" w:space="0" w:color="00B1AA"/>
            </w:tcBorders>
            <w:hideMark/>
          </w:tcPr>
          <w:p w14:paraId="4FC74C65" w14:textId="77777777" w:rsidR="00627C3F" w:rsidRPr="0095319C" w:rsidRDefault="00627C3F">
            <w:pPr>
              <w:spacing w:line="240" w:lineRule="auto"/>
              <w:rPr>
                <w:rFonts w:ascii="Century Gothic" w:hAnsi="Century Gothic"/>
                <w:b/>
                <w:sz w:val="20"/>
                <w:szCs w:val="20"/>
              </w:rPr>
            </w:pPr>
            <w:r w:rsidRPr="0095319C">
              <w:rPr>
                <w:rFonts w:ascii="Century Gothic" w:hAnsi="Century Gothic"/>
                <w:b/>
                <w:sz w:val="20"/>
                <w:szCs w:val="20"/>
              </w:rPr>
              <w:t xml:space="preserve">Poste à pourvoir à compter du </w:t>
            </w:r>
          </w:p>
        </w:tc>
        <w:tc>
          <w:tcPr>
            <w:tcW w:w="5806" w:type="dxa"/>
            <w:tcBorders>
              <w:top w:val="single" w:sz="4" w:space="0" w:color="00B1AA"/>
              <w:left w:val="single" w:sz="4" w:space="0" w:color="00B1AA"/>
              <w:bottom w:val="single" w:sz="4" w:space="0" w:color="00B1AA"/>
              <w:right w:val="nil"/>
            </w:tcBorders>
          </w:tcPr>
          <w:p w14:paraId="2BCA8D98" w14:textId="75D661AF" w:rsidR="00627C3F" w:rsidRPr="0095319C" w:rsidRDefault="0095319C">
            <w:pPr>
              <w:spacing w:line="240" w:lineRule="auto"/>
              <w:rPr>
                <w:rFonts w:ascii="Century Gothic" w:hAnsi="Century Gothic"/>
                <w:b/>
                <w:bCs/>
                <w:sz w:val="20"/>
                <w:szCs w:val="20"/>
              </w:rPr>
            </w:pPr>
            <w:r w:rsidRPr="0095319C">
              <w:rPr>
                <w:rFonts w:ascii="Century Gothic" w:hAnsi="Century Gothic"/>
                <w:b/>
                <w:bCs/>
                <w:sz w:val="20"/>
                <w:szCs w:val="20"/>
              </w:rPr>
              <w:t>Mai 2024</w:t>
            </w:r>
          </w:p>
        </w:tc>
      </w:tr>
      <w:tr w:rsidR="00627C3F" w:rsidRPr="0095319C" w14:paraId="315EB9DB" w14:textId="77777777" w:rsidTr="00627C3F">
        <w:trPr>
          <w:trHeight w:val="58"/>
        </w:trPr>
        <w:tc>
          <w:tcPr>
            <w:tcW w:w="3256" w:type="dxa"/>
            <w:tcBorders>
              <w:top w:val="single" w:sz="4" w:space="0" w:color="00B1AA"/>
              <w:left w:val="nil"/>
              <w:bottom w:val="single" w:sz="4" w:space="0" w:color="00B1AA"/>
              <w:right w:val="single" w:sz="4" w:space="0" w:color="00B1AA"/>
            </w:tcBorders>
            <w:hideMark/>
          </w:tcPr>
          <w:p w14:paraId="5BD2539E" w14:textId="77777777" w:rsidR="00627C3F" w:rsidRPr="0095319C" w:rsidRDefault="00627C3F">
            <w:pPr>
              <w:spacing w:line="240" w:lineRule="auto"/>
              <w:rPr>
                <w:rFonts w:ascii="Century Gothic" w:hAnsi="Century Gothic"/>
                <w:b/>
                <w:sz w:val="20"/>
                <w:szCs w:val="20"/>
              </w:rPr>
            </w:pPr>
            <w:r w:rsidRPr="0095319C">
              <w:rPr>
                <w:rFonts w:ascii="Century Gothic" w:hAnsi="Century Gothic"/>
                <w:b/>
                <w:sz w:val="20"/>
                <w:szCs w:val="20"/>
              </w:rPr>
              <w:t>Candidatures à adresser</w:t>
            </w:r>
          </w:p>
        </w:tc>
        <w:tc>
          <w:tcPr>
            <w:tcW w:w="5806" w:type="dxa"/>
            <w:tcBorders>
              <w:top w:val="single" w:sz="4" w:space="0" w:color="00B1AA"/>
              <w:left w:val="single" w:sz="4" w:space="0" w:color="00B1AA"/>
              <w:bottom w:val="single" w:sz="4" w:space="0" w:color="00B1AA"/>
              <w:right w:val="nil"/>
            </w:tcBorders>
          </w:tcPr>
          <w:p w14:paraId="1F719D49" w14:textId="586E09DF" w:rsidR="0095319C" w:rsidRPr="0095319C" w:rsidRDefault="0095319C">
            <w:pPr>
              <w:spacing w:line="240" w:lineRule="auto"/>
              <w:rPr>
                <w:rFonts w:ascii="Century Gothic" w:hAnsi="Century Gothic"/>
                <w:sz w:val="20"/>
                <w:szCs w:val="20"/>
              </w:rPr>
            </w:pPr>
            <w:r w:rsidRPr="0095319C">
              <w:rPr>
                <w:rFonts w:ascii="Century Gothic" w:hAnsi="Century Gothic"/>
                <w:sz w:val="20"/>
                <w:szCs w:val="20"/>
              </w:rPr>
              <w:t xml:space="preserve">Dr Jean CHAMBRY : </w:t>
            </w:r>
            <w:hyperlink r:id="rId6" w:history="1">
              <w:r w:rsidRPr="0095319C">
                <w:rPr>
                  <w:rStyle w:val="Lienhypertexte"/>
                  <w:rFonts w:ascii="Century Gothic" w:hAnsi="Century Gothic"/>
                  <w:sz w:val="20"/>
                  <w:szCs w:val="20"/>
                </w:rPr>
                <w:t>j.chambry@ghu-paris.fr</w:t>
              </w:r>
            </w:hyperlink>
          </w:p>
          <w:p w14:paraId="381F8A03" w14:textId="74496D22" w:rsidR="0095319C" w:rsidRDefault="00C27AD4">
            <w:pPr>
              <w:spacing w:line="240" w:lineRule="auto"/>
              <w:rPr>
                <w:rFonts w:ascii="Century Gothic" w:hAnsi="Century Gothic"/>
                <w:sz w:val="20"/>
                <w:szCs w:val="20"/>
              </w:rPr>
            </w:pPr>
            <w:r w:rsidRPr="0095319C">
              <w:rPr>
                <w:rFonts w:ascii="Century Gothic" w:hAnsi="Century Gothic"/>
                <w:sz w:val="20"/>
                <w:szCs w:val="20"/>
              </w:rPr>
              <w:t xml:space="preserve">Dr </w:t>
            </w:r>
            <w:r w:rsidR="0095319C" w:rsidRPr="0095319C">
              <w:rPr>
                <w:rFonts w:ascii="Century Gothic" w:hAnsi="Century Gothic"/>
                <w:sz w:val="20"/>
                <w:szCs w:val="20"/>
              </w:rPr>
              <w:t>Julia DUSSAUX</w:t>
            </w:r>
            <w:r w:rsidRPr="0095319C">
              <w:rPr>
                <w:rFonts w:ascii="Century Gothic" w:hAnsi="Century Gothic"/>
                <w:sz w:val="20"/>
                <w:szCs w:val="20"/>
              </w:rPr>
              <w:t xml:space="preserve"> : </w:t>
            </w:r>
            <w:hyperlink r:id="rId7" w:history="1">
              <w:r w:rsidR="0095319C" w:rsidRPr="00A40227">
                <w:rPr>
                  <w:rStyle w:val="Lienhypertexte"/>
                  <w:rFonts w:ascii="Century Gothic" w:hAnsi="Century Gothic"/>
                  <w:sz w:val="20"/>
                  <w:szCs w:val="20"/>
                </w:rPr>
                <w:t>j.dussaux@ghu-paris.fr</w:t>
              </w:r>
            </w:hyperlink>
          </w:p>
          <w:p w14:paraId="2EDEB8A7" w14:textId="08A42EE3" w:rsidR="0095319C" w:rsidRPr="0095319C" w:rsidRDefault="0095319C">
            <w:pPr>
              <w:spacing w:line="240" w:lineRule="auto"/>
              <w:rPr>
                <w:rFonts w:ascii="Century Gothic" w:hAnsi="Century Gothic"/>
                <w:sz w:val="20"/>
                <w:szCs w:val="20"/>
              </w:rPr>
            </w:pPr>
            <w:r w:rsidRPr="0095319C">
              <w:rPr>
                <w:rFonts w:ascii="Century Gothic" w:hAnsi="Century Gothic"/>
                <w:sz w:val="20"/>
                <w:szCs w:val="20"/>
              </w:rPr>
              <w:t>Dr Leila BENAL</w:t>
            </w:r>
            <w:r w:rsidR="002C30B5">
              <w:rPr>
                <w:rFonts w:ascii="Century Gothic" w:hAnsi="Century Gothic"/>
                <w:sz w:val="20"/>
                <w:szCs w:val="20"/>
              </w:rPr>
              <w:t>L</w:t>
            </w:r>
            <w:r w:rsidRPr="0095319C">
              <w:rPr>
                <w:rFonts w:ascii="Century Gothic" w:hAnsi="Century Gothic"/>
                <w:sz w:val="20"/>
                <w:szCs w:val="20"/>
              </w:rPr>
              <w:t xml:space="preserve">AL : </w:t>
            </w:r>
            <w:hyperlink r:id="rId8" w:history="1">
              <w:r w:rsidRPr="0095319C">
                <w:rPr>
                  <w:rStyle w:val="Lienhypertexte"/>
                  <w:rFonts w:ascii="Century Gothic" w:eastAsia="Century Gothic" w:hAnsi="Century Gothic"/>
                  <w:sz w:val="20"/>
                  <w:szCs w:val="20"/>
                </w:rPr>
                <w:t>l.benallal@ghu-paris.fr</w:t>
              </w:r>
            </w:hyperlink>
            <w:r w:rsidRPr="0095319C">
              <w:rPr>
                <w:rFonts w:ascii="Century Gothic" w:eastAsia="Century Gothic" w:hAnsi="Century Gothic"/>
                <w:b/>
                <w:bCs/>
                <w:sz w:val="20"/>
                <w:szCs w:val="20"/>
              </w:rPr>
              <w:t> </w:t>
            </w:r>
          </w:p>
        </w:tc>
      </w:tr>
    </w:tbl>
    <w:p w14:paraId="1A0CE293" w14:textId="5D826E75" w:rsidR="00627C3F" w:rsidRDefault="00627C3F" w:rsidP="00627C3F">
      <w:pPr>
        <w:spacing w:after="0" w:line="240" w:lineRule="auto"/>
        <w:rPr>
          <w:rFonts w:ascii="Century Gothic" w:hAnsi="Century Gothic"/>
          <w:b/>
        </w:rPr>
      </w:pPr>
    </w:p>
    <w:p w14:paraId="6FD46BE6" w14:textId="77777777" w:rsidR="002C30B5" w:rsidRDefault="002C30B5" w:rsidP="00627C3F">
      <w:pPr>
        <w:spacing w:after="0" w:line="240" w:lineRule="auto"/>
        <w:rPr>
          <w:rFonts w:ascii="Century Gothic" w:hAnsi="Century Gothic"/>
          <w:b/>
        </w:rPr>
      </w:pPr>
    </w:p>
    <w:p w14:paraId="7B5CD6F9" w14:textId="77777777" w:rsidR="00627C3F" w:rsidRDefault="00627C3F" w:rsidP="00627C3F">
      <w:pPr>
        <w:spacing w:after="0" w:line="240" w:lineRule="auto"/>
        <w:rPr>
          <w:rFonts w:ascii="Century Gothic" w:eastAsia="Times New Roman" w:hAnsi="Century Gothic" w:cs="Times New Roman"/>
          <w:b/>
          <w:bCs/>
          <w:color w:val="008080"/>
          <w:sz w:val="20"/>
          <w:szCs w:val="20"/>
          <w:lang w:eastAsia="fr-FR"/>
        </w:rPr>
      </w:pPr>
      <w:r>
        <w:rPr>
          <w:rFonts w:ascii="Century Gothic" w:eastAsia="Times New Roman" w:hAnsi="Century Gothic" w:cs="Times New Roman"/>
          <w:b/>
          <w:bCs/>
          <w:color w:val="008080"/>
          <w:sz w:val="20"/>
          <w:szCs w:val="20"/>
          <w:lang w:eastAsia="fr-FR"/>
        </w:rPr>
        <w:t xml:space="preserve">VOUS SOUHAITEZ REJOINDRE UN ACTEUR HOSPITALIER MAJEUR DANS LA PRISE EN CHARGE EN PSYCHIATRIE ET NEUROSCIENCES ? </w:t>
      </w:r>
    </w:p>
    <w:p w14:paraId="33B009CA" w14:textId="77777777" w:rsidR="00627C3F" w:rsidRDefault="00627C3F" w:rsidP="00627C3F">
      <w:pPr>
        <w:spacing w:after="0" w:line="240" w:lineRule="auto"/>
        <w:jc w:val="both"/>
        <w:rPr>
          <w:rFonts w:ascii="Century Gothic" w:hAnsi="Century Gothic"/>
          <w:color w:val="555E5E"/>
        </w:rPr>
      </w:pPr>
      <w:r>
        <w:rPr>
          <w:rFonts w:ascii="Century Gothic" w:hAnsi="Century Gothic"/>
          <w:color w:val="555E5E"/>
        </w:rPr>
        <w:t xml:space="preserve">Le </w:t>
      </w:r>
      <w:hyperlink r:id="rId9" w:history="1">
        <w:r>
          <w:rPr>
            <w:rStyle w:val="Lienhypertexte"/>
            <w:rFonts w:ascii="Century Gothic" w:hAnsi="Century Gothic"/>
            <w:color w:val="555E5E"/>
          </w:rPr>
          <w:t>Groupe Hospitalier Universitaire Paris psychiatrie &amp; neurosciences</w:t>
        </w:r>
      </w:hyperlink>
      <w:r>
        <w:rPr>
          <w:rFonts w:ascii="Century Gothic" w:hAnsi="Century Gothic"/>
          <w:color w:val="555E5E"/>
        </w:rPr>
        <w:t xml:space="preserve"> est né le 1</w:t>
      </w:r>
      <w:r>
        <w:rPr>
          <w:rFonts w:ascii="Century Gothic" w:hAnsi="Century Gothic"/>
          <w:color w:val="555E5E"/>
          <w:vertAlign w:val="superscript"/>
        </w:rPr>
        <w:t>er</w:t>
      </w:r>
      <w:r>
        <w:rPr>
          <w:rFonts w:ascii="Century Gothic" w:hAnsi="Century Gothic"/>
          <w:color w:val="555E5E"/>
        </w:rPr>
        <w:t xml:space="preserve"> janvier 2019 des rapprochements des hôpitaux Sainte-Anne, Maison Blanche et Perray-Vaucluse.  Leader dans le soin, l’enseignement et la recherche portant sur les maladies mentales et le système nerveux, le GHU Paris emploie 5600 hospitaliers répartis dans 100 sites parisiens, ainsi que des unités à dimension médico-sociale dans le 91 et le 93. </w:t>
      </w:r>
    </w:p>
    <w:p w14:paraId="037463A0" w14:textId="77777777" w:rsidR="00627C3F" w:rsidRDefault="00627C3F" w:rsidP="00627C3F">
      <w:pPr>
        <w:spacing w:after="0" w:line="240" w:lineRule="auto"/>
        <w:jc w:val="both"/>
        <w:rPr>
          <w:rStyle w:val="Lienhypertexte"/>
          <w:color w:val="555E5E"/>
        </w:rPr>
      </w:pPr>
      <w:r>
        <w:rPr>
          <w:rFonts w:ascii="Century Gothic" w:hAnsi="Century Gothic"/>
          <w:color w:val="555E5E"/>
        </w:rPr>
        <w:t xml:space="preserve">Le GHU Paris assure la prise en charge de proximité, de recours et de spécialité des Parisiens dans toutes les disciplines associées à la santé mentale et au cerveau au sein de 170 structures réparties dans la capitale.  </w:t>
      </w:r>
      <w:hyperlink r:id="rId10" w:history="1">
        <w:r>
          <w:rPr>
            <w:rStyle w:val="Lienhypertexte"/>
            <w:rFonts w:ascii="Century Gothic" w:hAnsi="Century Gothic"/>
          </w:rPr>
          <w:t>2 ‘ chrono pour connaître le GHU Paris en images animées </w:t>
        </w:r>
      </w:hyperlink>
    </w:p>
    <w:p w14:paraId="231EB16A" w14:textId="77777777" w:rsidR="00627C3F" w:rsidRDefault="00F431B3" w:rsidP="00627C3F">
      <w:pPr>
        <w:spacing w:after="0" w:line="240" w:lineRule="auto"/>
        <w:jc w:val="both"/>
        <w:rPr>
          <w:rStyle w:val="Lienhypertexte"/>
          <w:rFonts w:ascii="Century Gothic" w:hAnsi="Century Gothic"/>
          <w:color w:val="555E5E"/>
        </w:rPr>
      </w:pPr>
      <w:hyperlink r:id="rId11" w:history="1">
        <w:r w:rsidR="00627C3F">
          <w:rPr>
            <w:rStyle w:val="Lienhypertexte"/>
            <w:rFonts w:ascii="Century Gothic" w:hAnsi="Century Gothic"/>
          </w:rPr>
          <w:t>www.ghu-paris.fr</w:t>
        </w:r>
      </w:hyperlink>
      <w:r w:rsidR="00627C3F">
        <w:rPr>
          <w:rStyle w:val="Lienhypertexte"/>
          <w:rFonts w:ascii="Century Gothic" w:hAnsi="Century Gothic"/>
          <w:color w:val="555E5E"/>
        </w:rPr>
        <w:t xml:space="preserve"> / </w:t>
      </w:r>
      <w:proofErr w:type="spellStart"/>
      <w:r w:rsidR="00627C3F">
        <w:rPr>
          <w:rStyle w:val="Lienhypertexte"/>
          <w:rFonts w:ascii="Century Gothic" w:hAnsi="Century Gothic"/>
          <w:color w:val="555E5E"/>
        </w:rPr>
        <w:t>Linkedn</w:t>
      </w:r>
      <w:proofErr w:type="spellEnd"/>
      <w:r w:rsidR="00627C3F">
        <w:rPr>
          <w:rStyle w:val="Lienhypertexte"/>
          <w:rFonts w:ascii="Century Gothic" w:hAnsi="Century Gothic"/>
          <w:color w:val="555E5E"/>
        </w:rPr>
        <w:t xml:space="preserve"> </w:t>
      </w:r>
      <w:hyperlink r:id="rId12" w:history="1">
        <w:proofErr w:type="spellStart"/>
        <w:r w:rsidR="00627C3F">
          <w:rPr>
            <w:rStyle w:val="Lienhypertexte"/>
            <w:rFonts w:ascii="Century Gothic" w:hAnsi="Century Gothic"/>
          </w:rPr>
          <w:t>Ghu</w:t>
        </w:r>
        <w:proofErr w:type="spellEnd"/>
        <w:r w:rsidR="00627C3F">
          <w:rPr>
            <w:rStyle w:val="Lienhypertexte"/>
            <w:rFonts w:ascii="Century Gothic" w:hAnsi="Century Gothic"/>
          </w:rPr>
          <w:t xml:space="preserve"> Paris</w:t>
        </w:r>
      </w:hyperlink>
      <w:r w:rsidR="00627C3F">
        <w:rPr>
          <w:rStyle w:val="Lienhypertexte"/>
          <w:rFonts w:ascii="Century Gothic" w:hAnsi="Century Gothic"/>
          <w:color w:val="555E5E"/>
        </w:rPr>
        <w:t xml:space="preserve"> / Twitter @GhuParis</w:t>
      </w:r>
    </w:p>
    <w:p w14:paraId="6B890380" w14:textId="77777777" w:rsidR="00627C3F" w:rsidRDefault="00627C3F" w:rsidP="00627C3F">
      <w:pPr>
        <w:spacing w:after="0" w:line="240" w:lineRule="auto"/>
        <w:jc w:val="both"/>
      </w:pPr>
      <w:r>
        <w:rPr>
          <w:rFonts w:ascii="Century Gothic" w:hAnsi="Century Gothic"/>
          <w:b/>
          <w:color w:val="555E5E"/>
        </w:rPr>
        <w:t>Siège</w:t>
      </w:r>
      <w:r>
        <w:rPr>
          <w:rFonts w:ascii="Century Gothic" w:hAnsi="Century Gothic"/>
          <w:color w:val="555E5E"/>
        </w:rPr>
        <w:t> : Site Sainte-Anne, 1 rue Cabanis 75014 Paris</w:t>
      </w:r>
    </w:p>
    <w:p w14:paraId="02583718" w14:textId="77777777" w:rsidR="00627C3F" w:rsidRDefault="00627C3F" w:rsidP="00627C3F">
      <w:pPr>
        <w:spacing w:after="0" w:line="240" w:lineRule="auto"/>
        <w:rPr>
          <w:rFonts w:ascii="Century Gothic" w:eastAsia="Times New Roman" w:hAnsi="Century Gothic" w:cs="Times New Roman"/>
          <w:b/>
          <w:bCs/>
          <w:sz w:val="8"/>
          <w:szCs w:val="8"/>
          <w:lang w:eastAsia="fr-FR"/>
        </w:rPr>
      </w:pPr>
    </w:p>
    <w:p w14:paraId="0D465549" w14:textId="38A677C8" w:rsidR="00627C3F" w:rsidRDefault="00627C3F" w:rsidP="00627C3F">
      <w:pPr>
        <w:spacing w:after="0" w:line="240" w:lineRule="auto"/>
        <w:rPr>
          <w:rFonts w:ascii="Century Gothic" w:eastAsia="Times New Roman" w:hAnsi="Century Gothic" w:cs="Times New Roman"/>
          <w:b/>
          <w:bCs/>
          <w:color w:val="008080"/>
          <w:sz w:val="20"/>
          <w:szCs w:val="20"/>
          <w:lang w:eastAsia="fr-FR"/>
        </w:rPr>
      </w:pPr>
    </w:p>
    <w:p w14:paraId="654E1031" w14:textId="77777777" w:rsidR="00C27AD4" w:rsidRDefault="00C27AD4" w:rsidP="00627C3F">
      <w:pPr>
        <w:spacing w:after="0" w:line="240" w:lineRule="auto"/>
        <w:rPr>
          <w:rFonts w:ascii="Century Gothic" w:eastAsia="Times New Roman" w:hAnsi="Century Gothic" w:cs="Times New Roman"/>
          <w:b/>
          <w:bCs/>
          <w:color w:val="008080"/>
          <w:sz w:val="20"/>
          <w:szCs w:val="20"/>
          <w:lang w:eastAsia="fr-FR"/>
        </w:rPr>
      </w:pPr>
    </w:p>
    <w:p w14:paraId="5E428286" w14:textId="77777777" w:rsidR="00627C3F" w:rsidRDefault="00627C3F" w:rsidP="00627C3F">
      <w:pPr>
        <w:spacing w:after="0" w:line="240" w:lineRule="auto"/>
        <w:rPr>
          <w:rFonts w:ascii="Century Gothic" w:eastAsia="Times New Roman" w:hAnsi="Century Gothic" w:cs="Times New Roman"/>
          <w:b/>
          <w:bCs/>
          <w:color w:val="008080"/>
          <w:sz w:val="20"/>
          <w:szCs w:val="20"/>
          <w:lang w:eastAsia="fr-FR"/>
        </w:rPr>
      </w:pPr>
      <w:r>
        <w:rPr>
          <w:rFonts w:ascii="Century Gothic" w:eastAsia="Times New Roman" w:hAnsi="Century Gothic" w:cs="Times New Roman"/>
          <w:b/>
          <w:bCs/>
          <w:color w:val="008080"/>
          <w:sz w:val="20"/>
          <w:szCs w:val="20"/>
          <w:lang w:eastAsia="fr-FR"/>
        </w:rPr>
        <w:t>DESCRIPTION DU PÔLE/SERVICE</w:t>
      </w:r>
    </w:p>
    <w:p w14:paraId="322195FF" w14:textId="77777777" w:rsidR="0095319C" w:rsidRPr="0095319C" w:rsidRDefault="0095319C" w:rsidP="0095319C">
      <w:pPr>
        <w:spacing w:line="247" w:lineRule="auto"/>
        <w:jc w:val="both"/>
        <w:rPr>
          <w:rFonts w:ascii="Century Gothic" w:eastAsia="Century Gothic" w:hAnsi="Century Gothic"/>
        </w:rPr>
      </w:pPr>
      <w:r w:rsidRPr="0095319C">
        <w:rPr>
          <w:rFonts w:ascii="Century Gothic" w:eastAsia="Century Gothic" w:hAnsi="Century Gothic"/>
        </w:rPr>
        <w:t>Le pôle 75i09 dont le chef de pôle est le Dr Jean Chambry, comporte plusieurs sites :</w:t>
      </w:r>
    </w:p>
    <w:p w14:paraId="7E2D0608" w14:textId="77777777" w:rsidR="0095319C" w:rsidRDefault="0095319C" w:rsidP="0095319C">
      <w:pPr>
        <w:spacing w:line="247" w:lineRule="auto"/>
        <w:jc w:val="both"/>
        <w:rPr>
          <w:rFonts w:ascii="Century Gothic" w:eastAsia="Century Gothic" w:hAnsi="Century Gothic"/>
        </w:rPr>
      </w:pPr>
      <w:r w:rsidRPr="0095319C">
        <w:rPr>
          <w:rFonts w:ascii="Century Gothic" w:eastAsia="Century Gothic" w:hAnsi="Century Gothic"/>
        </w:rPr>
        <w:t>- </w:t>
      </w:r>
      <w:r w:rsidRPr="00A452FB">
        <w:rPr>
          <w:rFonts w:ascii="Century Gothic" w:eastAsia="Century Gothic" w:hAnsi="Century Gothic"/>
          <w:b/>
          <w:bCs/>
          <w:u w:val="single"/>
        </w:rPr>
        <w:t>CIAPA</w:t>
      </w:r>
      <w:r w:rsidRPr="0095319C">
        <w:rPr>
          <w:rFonts w:ascii="Century Gothic" w:eastAsia="Century Gothic" w:hAnsi="Century Gothic"/>
        </w:rPr>
        <w:t> : </w:t>
      </w:r>
    </w:p>
    <w:p w14:paraId="628D90F3" w14:textId="6893839D" w:rsidR="0095319C" w:rsidRPr="0095319C" w:rsidRDefault="0095319C" w:rsidP="0095319C">
      <w:pPr>
        <w:spacing w:line="247" w:lineRule="auto"/>
        <w:jc w:val="both"/>
        <w:rPr>
          <w:rFonts w:ascii="Century Gothic" w:eastAsia="Century Gothic" w:hAnsi="Century Gothic"/>
        </w:rPr>
      </w:pPr>
      <w:r>
        <w:rPr>
          <w:rFonts w:ascii="Century Gothic" w:eastAsia="Century Gothic" w:hAnsi="Century Gothic"/>
        </w:rPr>
        <w:t>U</w:t>
      </w:r>
      <w:r w:rsidRPr="0095319C">
        <w:rPr>
          <w:rFonts w:ascii="Century Gothic" w:eastAsia="Century Gothic" w:hAnsi="Century Gothic"/>
        </w:rPr>
        <w:t>nité d’hospitalisation 13-18 ans avec possibilité d’hospitalisations temps plein, en séquentiel avec également une unité d’accueil qui reçoit des jeunes de 13 à 18 ans pour des consultations d’évaluation et/ou des groupes. Gardes possibles au CIAPA</w:t>
      </w:r>
    </w:p>
    <w:p w14:paraId="2203635F" w14:textId="77777777" w:rsidR="0095319C" w:rsidRPr="0095319C" w:rsidRDefault="0095319C" w:rsidP="0095319C">
      <w:pPr>
        <w:spacing w:line="247" w:lineRule="auto"/>
        <w:jc w:val="both"/>
        <w:rPr>
          <w:rFonts w:ascii="Century Gothic" w:eastAsia="Century Gothic" w:hAnsi="Century Gothic"/>
        </w:rPr>
      </w:pPr>
      <w:r w:rsidRPr="0095319C">
        <w:rPr>
          <w:rFonts w:ascii="Century Gothic" w:eastAsia="Century Gothic" w:hAnsi="Century Gothic"/>
        </w:rPr>
        <w:t>- </w:t>
      </w:r>
      <w:r w:rsidRPr="00A452FB">
        <w:rPr>
          <w:rFonts w:ascii="Century Gothic" w:eastAsia="Century Gothic" w:hAnsi="Century Gothic"/>
          <w:b/>
          <w:bCs/>
          <w:u w:val="single"/>
        </w:rPr>
        <w:t>Site Compoint</w:t>
      </w:r>
      <w:r w:rsidRPr="0095319C">
        <w:rPr>
          <w:rFonts w:ascii="Century Gothic" w:eastAsia="Century Gothic" w:hAnsi="Century Gothic"/>
        </w:rPr>
        <w:t> :</w:t>
      </w:r>
    </w:p>
    <w:p w14:paraId="18BA60D5" w14:textId="77777777" w:rsidR="00A452FB" w:rsidRDefault="0095319C" w:rsidP="00A452FB">
      <w:pPr>
        <w:pStyle w:val="Paragraphedeliste"/>
        <w:numPr>
          <w:ilvl w:val="0"/>
          <w:numId w:val="6"/>
        </w:numPr>
        <w:spacing w:line="247" w:lineRule="auto"/>
        <w:jc w:val="both"/>
        <w:rPr>
          <w:rFonts w:ascii="Century Gothic" w:eastAsia="Century Gothic" w:hAnsi="Century Gothic"/>
        </w:rPr>
      </w:pPr>
      <w:r w:rsidRPr="00A452FB">
        <w:rPr>
          <w:rFonts w:ascii="Century Gothic" w:eastAsia="Century Gothic" w:hAnsi="Century Gothic"/>
        </w:rPr>
        <w:t xml:space="preserve">CMP Compoint avec 3 équipes dédiées respectivement aux enfants de 0 à </w:t>
      </w:r>
      <w:r w:rsidR="00A452FB" w:rsidRPr="00A452FB">
        <w:rPr>
          <w:rFonts w:ascii="Century Gothic" w:eastAsia="Century Gothic" w:hAnsi="Century Gothic"/>
        </w:rPr>
        <w:t>6</w:t>
      </w:r>
      <w:r w:rsidRPr="00A452FB">
        <w:rPr>
          <w:rFonts w:ascii="Century Gothic" w:eastAsia="Century Gothic" w:hAnsi="Century Gothic"/>
        </w:rPr>
        <w:t xml:space="preserve"> ans, aux enfants de 6 à 12 ans et aux ados de 12 à 18 ans.</w:t>
      </w:r>
    </w:p>
    <w:p w14:paraId="770801F5" w14:textId="6B14D19D" w:rsidR="0095319C" w:rsidRPr="00A452FB" w:rsidRDefault="0095319C" w:rsidP="00A452FB">
      <w:pPr>
        <w:pStyle w:val="Paragraphedeliste"/>
        <w:spacing w:line="247" w:lineRule="auto"/>
        <w:jc w:val="both"/>
        <w:rPr>
          <w:rFonts w:ascii="Century Gothic" w:eastAsia="Century Gothic" w:hAnsi="Century Gothic"/>
        </w:rPr>
      </w:pPr>
      <w:r w:rsidRPr="00A452FB">
        <w:rPr>
          <w:rFonts w:ascii="Century Gothic" w:eastAsia="Century Gothic" w:hAnsi="Century Gothic"/>
        </w:rPr>
        <w:t> </w:t>
      </w:r>
    </w:p>
    <w:p w14:paraId="09401B07" w14:textId="77777777" w:rsidR="0095319C" w:rsidRPr="00A452FB" w:rsidRDefault="0095319C" w:rsidP="00A452FB">
      <w:pPr>
        <w:pStyle w:val="Paragraphedeliste"/>
        <w:numPr>
          <w:ilvl w:val="0"/>
          <w:numId w:val="6"/>
        </w:numPr>
        <w:spacing w:line="247" w:lineRule="auto"/>
        <w:jc w:val="both"/>
        <w:rPr>
          <w:rFonts w:ascii="Century Gothic" w:eastAsia="Century Gothic" w:hAnsi="Century Gothic"/>
        </w:rPr>
      </w:pPr>
      <w:r w:rsidRPr="00A452FB">
        <w:rPr>
          <w:rFonts w:ascii="Century Gothic" w:eastAsia="Century Gothic" w:hAnsi="Century Gothic"/>
        </w:rPr>
        <w:t>HDJ Compoint composé de l’unité 6-12, l’unité 3-6, de l’USTP (unité à temps partiel) qui accueille des enfants atteints de TSA 3 demi-journées par semaine et d’une Unité d’enseignement pour enfants TSA située dans une école primaire du quartier sous la responsabilité d’un des PH du site.</w:t>
      </w:r>
    </w:p>
    <w:p w14:paraId="7B599B4E" w14:textId="77777777" w:rsidR="0095319C" w:rsidRPr="0095319C" w:rsidRDefault="0095319C" w:rsidP="0095319C">
      <w:pPr>
        <w:spacing w:line="247" w:lineRule="auto"/>
        <w:jc w:val="both"/>
        <w:rPr>
          <w:rFonts w:ascii="Century Gothic" w:eastAsia="Century Gothic" w:hAnsi="Century Gothic"/>
        </w:rPr>
      </w:pPr>
    </w:p>
    <w:p w14:paraId="6A970644" w14:textId="74379229" w:rsidR="00775DEA" w:rsidRDefault="00775DEA">
      <w:pPr>
        <w:spacing w:line="259" w:lineRule="auto"/>
        <w:rPr>
          <w:rFonts w:ascii="Century Gothic" w:eastAsia="Times New Roman" w:hAnsi="Century Gothic" w:cs="Times New Roman"/>
          <w:b/>
          <w:bCs/>
          <w:color w:val="008080"/>
          <w:sz w:val="20"/>
          <w:szCs w:val="20"/>
          <w:lang w:eastAsia="fr-FR"/>
        </w:rPr>
      </w:pPr>
      <w:r>
        <w:rPr>
          <w:rFonts w:ascii="Century Gothic" w:eastAsia="Times New Roman" w:hAnsi="Century Gothic" w:cs="Times New Roman"/>
          <w:b/>
          <w:bCs/>
          <w:color w:val="008080"/>
          <w:sz w:val="20"/>
          <w:szCs w:val="20"/>
          <w:lang w:eastAsia="fr-FR"/>
        </w:rPr>
        <w:br w:type="page"/>
      </w:r>
    </w:p>
    <w:p w14:paraId="12EF24FC" w14:textId="77777777" w:rsidR="00627C3F" w:rsidRDefault="00627C3F" w:rsidP="00627C3F">
      <w:pPr>
        <w:spacing w:after="0" w:line="240" w:lineRule="auto"/>
        <w:rPr>
          <w:rFonts w:ascii="Century Gothic" w:eastAsia="Times New Roman" w:hAnsi="Century Gothic" w:cs="Times New Roman"/>
          <w:b/>
          <w:bCs/>
          <w:color w:val="008080"/>
          <w:sz w:val="20"/>
          <w:szCs w:val="20"/>
          <w:lang w:eastAsia="fr-FR"/>
        </w:rPr>
      </w:pPr>
    </w:p>
    <w:p w14:paraId="3ED846EE" w14:textId="77777777" w:rsidR="00627C3F" w:rsidRDefault="00627C3F" w:rsidP="00627C3F">
      <w:pPr>
        <w:spacing w:after="0" w:line="240" w:lineRule="auto"/>
        <w:rPr>
          <w:rFonts w:ascii="Century Gothic" w:eastAsia="Times New Roman" w:hAnsi="Century Gothic" w:cs="Times New Roman"/>
          <w:b/>
          <w:bCs/>
          <w:color w:val="008080"/>
          <w:sz w:val="20"/>
          <w:szCs w:val="20"/>
          <w:lang w:eastAsia="fr-FR"/>
        </w:rPr>
      </w:pPr>
      <w:r>
        <w:rPr>
          <w:rFonts w:ascii="Century Gothic" w:eastAsia="Times New Roman" w:hAnsi="Century Gothic" w:cs="Times New Roman"/>
          <w:b/>
          <w:bCs/>
          <w:color w:val="008080"/>
          <w:sz w:val="20"/>
          <w:szCs w:val="20"/>
          <w:lang w:eastAsia="fr-FR"/>
        </w:rPr>
        <w:t>MISSIONS</w:t>
      </w:r>
    </w:p>
    <w:p w14:paraId="04723834" w14:textId="07093220" w:rsidR="0095319C" w:rsidRDefault="0095319C" w:rsidP="0095319C">
      <w:pPr>
        <w:tabs>
          <w:tab w:val="left" w:pos="142"/>
        </w:tabs>
        <w:spacing w:after="0" w:line="242" w:lineRule="auto"/>
        <w:jc w:val="both"/>
        <w:rPr>
          <w:rFonts w:ascii="Century Gothic" w:eastAsia="Century Gothic" w:hAnsi="Century Gothic"/>
        </w:rPr>
      </w:pPr>
      <w:r>
        <w:rPr>
          <w:rFonts w:ascii="Century Gothic" w:eastAsia="Century Gothic" w:hAnsi="Century Gothic"/>
        </w:rPr>
        <w:t>Poste à m</w:t>
      </w:r>
      <w:r w:rsidRPr="0095319C">
        <w:rPr>
          <w:rFonts w:ascii="Century Gothic" w:eastAsia="Century Gothic" w:hAnsi="Century Gothic"/>
        </w:rPr>
        <w:t xml:space="preserve">i-temps </w:t>
      </w:r>
      <w:r>
        <w:rPr>
          <w:rFonts w:ascii="Century Gothic" w:eastAsia="Century Gothic" w:hAnsi="Century Gothic"/>
        </w:rPr>
        <w:t xml:space="preserve">au </w:t>
      </w:r>
      <w:r w:rsidRPr="0095319C">
        <w:rPr>
          <w:rFonts w:ascii="Century Gothic" w:eastAsia="Century Gothic" w:hAnsi="Century Gothic"/>
        </w:rPr>
        <w:t xml:space="preserve">CMP âge primaire et mi-temps au CMP ados. Les deux temps de travail sont sur le même site </w:t>
      </w:r>
      <w:r>
        <w:rPr>
          <w:rFonts w:ascii="Century Gothic" w:eastAsia="Century Gothic" w:hAnsi="Century Gothic"/>
        </w:rPr>
        <w:t>« </w:t>
      </w:r>
      <w:r w:rsidRPr="0095319C">
        <w:rPr>
          <w:rFonts w:ascii="Century Gothic" w:eastAsia="Century Gothic" w:hAnsi="Century Gothic"/>
        </w:rPr>
        <w:t>Compoint</w:t>
      </w:r>
      <w:r>
        <w:rPr>
          <w:rFonts w:ascii="Century Gothic" w:eastAsia="Century Gothic" w:hAnsi="Century Gothic"/>
        </w:rPr>
        <w:t> »</w:t>
      </w:r>
      <w:r w:rsidRPr="0095319C">
        <w:rPr>
          <w:rFonts w:ascii="Century Gothic" w:eastAsia="Century Gothic" w:hAnsi="Century Gothic"/>
        </w:rPr>
        <w:t>. </w:t>
      </w:r>
    </w:p>
    <w:p w14:paraId="06D4AC7A" w14:textId="77777777" w:rsidR="0095319C" w:rsidRPr="0095319C" w:rsidRDefault="0095319C" w:rsidP="0095319C">
      <w:pPr>
        <w:tabs>
          <w:tab w:val="left" w:pos="142"/>
        </w:tabs>
        <w:spacing w:after="0" w:line="242" w:lineRule="auto"/>
        <w:jc w:val="both"/>
        <w:rPr>
          <w:rFonts w:ascii="Century Gothic" w:eastAsia="Century Gothic" w:hAnsi="Century Gothic"/>
        </w:rPr>
      </w:pPr>
    </w:p>
    <w:p w14:paraId="15A2AD2E" w14:textId="3D391D89" w:rsidR="0095319C" w:rsidRPr="0095319C" w:rsidRDefault="0095319C" w:rsidP="0095319C">
      <w:pPr>
        <w:numPr>
          <w:ilvl w:val="0"/>
          <w:numId w:val="2"/>
        </w:numPr>
        <w:tabs>
          <w:tab w:val="left" w:pos="142"/>
        </w:tabs>
        <w:spacing w:after="0" w:line="242" w:lineRule="auto"/>
        <w:jc w:val="both"/>
        <w:rPr>
          <w:rFonts w:ascii="Century Gothic" w:eastAsia="Century Gothic" w:hAnsi="Century Gothic"/>
          <w:i/>
          <w:iCs/>
        </w:rPr>
      </w:pPr>
      <w:r>
        <w:rPr>
          <w:rFonts w:ascii="Century Gothic" w:eastAsia="Century Gothic" w:hAnsi="Century Gothic"/>
        </w:rPr>
        <w:t xml:space="preserve"> </w:t>
      </w:r>
      <w:r w:rsidRPr="0095319C">
        <w:rPr>
          <w:rFonts w:ascii="Century Gothic" w:eastAsia="Century Gothic" w:hAnsi="Century Gothic"/>
        </w:rPr>
        <w:t xml:space="preserve">PH consultant au CMP Compoint auprès de d’enfants de 6 à 12 ans </w:t>
      </w:r>
      <w:r w:rsidRPr="0095319C">
        <w:rPr>
          <w:rFonts w:ascii="Century Gothic" w:eastAsia="Century Gothic" w:hAnsi="Century Gothic"/>
          <w:i/>
          <w:iCs/>
        </w:rPr>
        <w:t>(5 demi -journées).</w:t>
      </w:r>
    </w:p>
    <w:p w14:paraId="1CDA8D53" w14:textId="77777777" w:rsidR="0095319C" w:rsidRPr="0095319C" w:rsidRDefault="0095319C" w:rsidP="0095319C">
      <w:pPr>
        <w:numPr>
          <w:ilvl w:val="1"/>
          <w:numId w:val="2"/>
        </w:numPr>
        <w:tabs>
          <w:tab w:val="left" w:pos="142"/>
        </w:tabs>
        <w:spacing w:after="0" w:line="242" w:lineRule="auto"/>
        <w:jc w:val="both"/>
        <w:rPr>
          <w:rFonts w:ascii="Century Gothic" w:eastAsia="Century Gothic" w:hAnsi="Century Gothic"/>
        </w:rPr>
      </w:pPr>
      <w:r w:rsidRPr="0095319C">
        <w:rPr>
          <w:rFonts w:ascii="Century Gothic" w:eastAsia="Century Gothic" w:hAnsi="Century Gothic"/>
        </w:rPr>
        <w:t>L’équipe primaire est composée de 3 psychiatres, 4 psychologues, 1 psychomotricienne, 1 éducatrice spécialisée, 1 assistante sociale, 1 secrétaire. </w:t>
      </w:r>
    </w:p>
    <w:p w14:paraId="076C6F8D" w14:textId="77777777" w:rsidR="0095319C" w:rsidRPr="0095319C" w:rsidRDefault="0095319C" w:rsidP="0095319C">
      <w:pPr>
        <w:tabs>
          <w:tab w:val="left" w:pos="142"/>
        </w:tabs>
        <w:spacing w:after="0" w:line="242" w:lineRule="auto"/>
        <w:jc w:val="both"/>
        <w:rPr>
          <w:rFonts w:ascii="Century Gothic" w:eastAsia="Century Gothic" w:hAnsi="Century Gothic"/>
        </w:rPr>
      </w:pPr>
    </w:p>
    <w:p w14:paraId="2FDE95AE" w14:textId="5F2F60C6" w:rsidR="0095319C" w:rsidRPr="0095319C" w:rsidRDefault="0095319C" w:rsidP="0095319C">
      <w:pPr>
        <w:numPr>
          <w:ilvl w:val="0"/>
          <w:numId w:val="2"/>
        </w:numPr>
        <w:tabs>
          <w:tab w:val="left" w:pos="142"/>
        </w:tabs>
        <w:spacing w:after="0" w:line="242" w:lineRule="auto"/>
        <w:jc w:val="both"/>
        <w:rPr>
          <w:rFonts w:ascii="Century Gothic" w:eastAsia="Century Gothic" w:hAnsi="Century Gothic"/>
          <w:i/>
          <w:iCs/>
        </w:rPr>
      </w:pPr>
      <w:r>
        <w:rPr>
          <w:rFonts w:ascii="Century Gothic" w:eastAsia="Century Gothic" w:hAnsi="Century Gothic"/>
        </w:rPr>
        <w:t xml:space="preserve"> </w:t>
      </w:r>
      <w:r w:rsidRPr="0095319C">
        <w:rPr>
          <w:rFonts w:ascii="Century Gothic" w:eastAsia="Century Gothic" w:hAnsi="Century Gothic"/>
        </w:rPr>
        <w:t>PH consultant au CMP Compoint auprès d’adolescents de 12 à 18 ans (</w:t>
      </w:r>
      <w:r w:rsidRPr="0095319C">
        <w:rPr>
          <w:rFonts w:ascii="Century Gothic" w:eastAsia="Century Gothic" w:hAnsi="Century Gothic"/>
          <w:i/>
          <w:iCs/>
        </w:rPr>
        <w:t>5 demi-journées).</w:t>
      </w:r>
    </w:p>
    <w:p w14:paraId="0920EDE9" w14:textId="37A084B7" w:rsidR="0095319C" w:rsidRPr="0095319C" w:rsidRDefault="0095319C" w:rsidP="0095319C">
      <w:pPr>
        <w:tabs>
          <w:tab w:val="left" w:pos="142"/>
        </w:tabs>
        <w:spacing w:after="0" w:line="242" w:lineRule="auto"/>
        <w:jc w:val="both"/>
        <w:rPr>
          <w:rFonts w:ascii="Century Gothic" w:eastAsia="Century Gothic" w:hAnsi="Century Gothic"/>
        </w:rPr>
      </w:pPr>
      <w:r w:rsidRPr="0095319C">
        <w:rPr>
          <w:rFonts w:ascii="Century Gothic" w:eastAsia="Century Gothic" w:hAnsi="Century Gothic"/>
        </w:rPr>
        <w:t>L’équipe ado est composée de 3 psychiatres, 3 psychologues, 1 psychomotricienne, 1 infirmier, 1 assistante sociale, 1 secrétaire.</w:t>
      </w:r>
    </w:p>
    <w:p w14:paraId="00A142DF" w14:textId="77777777" w:rsidR="0095319C" w:rsidRPr="0095319C" w:rsidRDefault="0095319C" w:rsidP="0095319C">
      <w:pPr>
        <w:tabs>
          <w:tab w:val="left" w:pos="142"/>
        </w:tabs>
        <w:spacing w:after="0" w:line="242" w:lineRule="auto"/>
        <w:jc w:val="both"/>
        <w:rPr>
          <w:rFonts w:ascii="Century Gothic" w:eastAsia="Century Gothic" w:hAnsi="Century Gothic"/>
        </w:rPr>
      </w:pPr>
    </w:p>
    <w:p w14:paraId="458F1903" w14:textId="1C7ABA65" w:rsidR="0095319C" w:rsidRDefault="0095319C" w:rsidP="0095319C">
      <w:pPr>
        <w:numPr>
          <w:ilvl w:val="0"/>
          <w:numId w:val="2"/>
        </w:numPr>
        <w:tabs>
          <w:tab w:val="left" w:pos="142"/>
        </w:tabs>
        <w:spacing w:after="0" w:line="242" w:lineRule="auto"/>
        <w:jc w:val="both"/>
        <w:rPr>
          <w:rFonts w:ascii="Century Gothic" w:eastAsia="Century Gothic" w:hAnsi="Century Gothic"/>
        </w:rPr>
      </w:pPr>
      <w:r w:rsidRPr="0095319C">
        <w:rPr>
          <w:rFonts w:ascii="Century Gothic" w:eastAsia="Century Gothic" w:hAnsi="Century Gothic"/>
        </w:rPr>
        <w:t>Le travail de consultant se définit ainsi sur notre site :</w:t>
      </w:r>
    </w:p>
    <w:p w14:paraId="527300B7" w14:textId="59000846" w:rsidR="0095319C" w:rsidRPr="0095319C" w:rsidRDefault="0095319C" w:rsidP="0095319C">
      <w:pPr>
        <w:pStyle w:val="Paragraphedeliste"/>
        <w:numPr>
          <w:ilvl w:val="0"/>
          <w:numId w:val="5"/>
        </w:numPr>
        <w:tabs>
          <w:tab w:val="left" w:pos="142"/>
        </w:tabs>
        <w:spacing w:after="0" w:line="242" w:lineRule="auto"/>
        <w:jc w:val="both"/>
        <w:rPr>
          <w:rFonts w:ascii="Century Gothic" w:eastAsia="Century Gothic" w:hAnsi="Century Gothic"/>
        </w:rPr>
      </w:pPr>
      <w:r w:rsidRPr="0095319C">
        <w:rPr>
          <w:rFonts w:ascii="Century Gothic" w:eastAsia="Century Gothic" w:hAnsi="Century Gothic"/>
        </w:rPr>
        <w:t>Consultations psychiatriques, clinique variée. </w:t>
      </w:r>
    </w:p>
    <w:p w14:paraId="20EF5BAD" w14:textId="2AC54BE5" w:rsidR="0095319C" w:rsidRPr="0095319C" w:rsidRDefault="0095319C" w:rsidP="0095319C">
      <w:pPr>
        <w:pStyle w:val="Paragraphedeliste"/>
        <w:numPr>
          <w:ilvl w:val="0"/>
          <w:numId w:val="5"/>
        </w:numPr>
        <w:tabs>
          <w:tab w:val="left" w:pos="142"/>
        </w:tabs>
        <w:spacing w:after="0" w:line="242" w:lineRule="auto"/>
        <w:jc w:val="both"/>
        <w:rPr>
          <w:rFonts w:ascii="Century Gothic" w:eastAsia="Century Gothic" w:hAnsi="Century Gothic"/>
        </w:rPr>
      </w:pPr>
      <w:r w:rsidRPr="0095319C">
        <w:rPr>
          <w:rFonts w:ascii="Century Gothic" w:eastAsia="Century Gothic" w:hAnsi="Century Gothic"/>
        </w:rPr>
        <w:t>Possibilités de thérapie, thérapie familiale, de participation aux nombreux groupes thérapeutiques du CMP (« expression théâtrale », « photolangage », « intersubjectivité », « faire semblant », « groupe ados », « écriture », « conscience corporelle…) et au psychodrame (individuel ou individuel en groupe). Possibilités de visites à domiciles. </w:t>
      </w:r>
    </w:p>
    <w:p w14:paraId="199CC49B" w14:textId="6B7AC03C" w:rsidR="0095319C" w:rsidRPr="0095319C" w:rsidRDefault="0095319C" w:rsidP="0095319C">
      <w:pPr>
        <w:pStyle w:val="Paragraphedeliste"/>
        <w:numPr>
          <w:ilvl w:val="0"/>
          <w:numId w:val="5"/>
        </w:numPr>
        <w:tabs>
          <w:tab w:val="left" w:pos="142"/>
        </w:tabs>
        <w:spacing w:after="0" w:line="242" w:lineRule="auto"/>
        <w:jc w:val="both"/>
        <w:rPr>
          <w:rFonts w:ascii="Century Gothic" w:eastAsia="Century Gothic" w:hAnsi="Century Gothic"/>
        </w:rPr>
      </w:pPr>
      <w:r w:rsidRPr="0095319C">
        <w:rPr>
          <w:rFonts w:ascii="Century Gothic" w:eastAsia="Century Gothic" w:hAnsi="Century Gothic"/>
        </w:rPr>
        <w:t>Facilité d’adresses en interne : thérapie individuelles, groupes, bilans (WISC, Projectifs, ADOS), hospitalisations au CIAPA pour les 13-18 ans).</w:t>
      </w:r>
    </w:p>
    <w:p w14:paraId="2E2F3019" w14:textId="709A41E5" w:rsidR="0095319C" w:rsidRPr="0095319C" w:rsidRDefault="0095319C" w:rsidP="0095319C">
      <w:pPr>
        <w:pStyle w:val="Paragraphedeliste"/>
        <w:numPr>
          <w:ilvl w:val="0"/>
          <w:numId w:val="5"/>
        </w:numPr>
        <w:tabs>
          <w:tab w:val="left" w:pos="142"/>
        </w:tabs>
        <w:spacing w:after="0" w:line="242" w:lineRule="auto"/>
        <w:jc w:val="both"/>
        <w:rPr>
          <w:rFonts w:ascii="Century Gothic" w:eastAsia="Century Gothic" w:hAnsi="Century Gothic"/>
        </w:rPr>
      </w:pPr>
      <w:r w:rsidRPr="0095319C">
        <w:rPr>
          <w:rFonts w:ascii="Century Gothic" w:eastAsia="Century Gothic" w:hAnsi="Century Gothic"/>
        </w:rPr>
        <w:t>Possibilité de travail en binôme : accueils, situations complexes, fratries. </w:t>
      </w:r>
    </w:p>
    <w:p w14:paraId="6354F4FD" w14:textId="563190EB" w:rsidR="0095319C" w:rsidRPr="0095319C" w:rsidRDefault="0095319C" w:rsidP="0095319C">
      <w:pPr>
        <w:pStyle w:val="Paragraphedeliste"/>
        <w:numPr>
          <w:ilvl w:val="0"/>
          <w:numId w:val="5"/>
        </w:numPr>
        <w:tabs>
          <w:tab w:val="left" w:pos="142"/>
        </w:tabs>
        <w:spacing w:after="0" w:line="242" w:lineRule="auto"/>
        <w:jc w:val="both"/>
        <w:rPr>
          <w:rFonts w:ascii="Century Gothic" w:eastAsia="Century Gothic" w:hAnsi="Century Gothic"/>
        </w:rPr>
      </w:pPr>
      <w:r w:rsidRPr="0095319C">
        <w:rPr>
          <w:rFonts w:ascii="Century Gothic" w:eastAsia="Century Gothic" w:hAnsi="Century Gothic"/>
        </w:rPr>
        <w:t>Travail en réseau : écoles, ASE, MDPH, services de psychiatrie adultes.</w:t>
      </w:r>
    </w:p>
    <w:p w14:paraId="47FFD23B" w14:textId="77777777" w:rsidR="0095319C" w:rsidRDefault="0095319C" w:rsidP="0095319C">
      <w:pPr>
        <w:tabs>
          <w:tab w:val="left" w:pos="142"/>
        </w:tabs>
        <w:spacing w:after="0" w:line="242" w:lineRule="auto"/>
        <w:jc w:val="both"/>
        <w:rPr>
          <w:rFonts w:ascii="Century Gothic" w:eastAsia="Century Gothic" w:hAnsi="Century Gothic"/>
        </w:rPr>
      </w:pPr>
    </w:p>
    <w:p w14:paraId="4D4779CE" w14:textId="2B1D26F2" w:rsidR="0095319C" w:rsidRPr="0095319C" w:rsidRDefault="0095319C" w:rsidP="0095319C">
      <w:pPr>
        <w:tabs>
          <w:tab w:val="left" w:pos="142"/>
        </w:tabs>
        <w:spacing w:after="0" w:line="242" w:lineRule="auto"/>
        <w:jc w:val="both"/>
        <w:rPr>
          <w:rFonts w:ascii="Century Gothic" w:eastAsia="Century Gothic" w:hAnsi="Century Gothic"/>
        </w:rPr>
      </w:pPr>
      <w:r>
        <w:rPr>
          <w:rFonts w:ascii="Century Gothic" w:eastAsia="Century Gothic" w:hAnsi="Century Gothic"/>
        </w:rPr>
        <w:t>P</w:t>
      </w:r>
      <w:r w:rsidRPr="0095319C">
        <w:rPr>
          <w:rFonts w:ascii="Century Gothic" w:eastAsia="Century Gothic" w:hAnsi="Century Gothic"/>
        </w:rPr>
        <w:t xml:space="preserve">résence d’un cadre de santé à temps plein (HDJ et CMP) </w:t>
      </w:r>
    </w:p>
    <w:p w14:paraId="33077246" w14:textId="186BCE62" w:rsidR="0095319C" w:rsidRPr="0095319C" w:rsidRDefault="0095319C" w:rsidP="0095319C">
      <w:pPr>
        <w:tabs>
          <w:tab w:val="left" w:pos="142"/>
        </w:tabs>
        <w:spacing w:after="0" w:line="242" w:lineRule="auto"/>
        <w:jc w:val="both"/>
        <w:rPr>
          <w:rFonts w:ascii="Century Gothic" w:eastAsia="Century Gothic" w:hAnsi="Century Gothic"/>
        </w:rPr>
      </w:pPr>
      <w:r w:rsidRPr="0095319C">
        <w:rPr>
          <w:rFonts w:ascii="Century Gothic" w:eastAsia="Century Gothic" w:hAnsi="Century Gothic"/>
        </w:rPr>
        <w:t>Nous avons la chance d’avoir 3 assistants sociaux, un pour chaque tranche d’âge</w:t>
      </w:r>
    </w:p>
    <w:p w14:paraId="3FB7C338" w14:textId="7AD94F7A" w:rsidR="0095319C" w:rsidRPr="0095319C" w:rsidRDefault="0095319C" w:rsidP="0095319C">
      <w:pPr>
        <w:tabs>
          <w:tab w:val="left" w:pos="142"/>
        </w:tabs>
        <w:spacing w:after="0" w:line="242" w:lineRule="auto"/>
        <w:jc w:val="both"/>
        <w:rPr>
          <w:rFonts w:ascii="Century Gothic" w:eastAsia="Century Gothic" w:hAnsi="Century Gothic"/>
        </w:rPr>
      </w:pPr>
      <w:r w:rsidRPr="0095319C">
        <w:rPr>
          <w:rFonts w:ascii="Century Gothic" w:eastAsia="Century Gothic" w:hAnsi="Century Gothic"/>
        </w:rPr>
        <w:t>Possibilité de participer aux séminaires du service : séminaire « intersubjectivité », observation du bébé selon la méthode d’Esther Bick.</w:t>
      </w:r>
    </w:p>
    <w:p w14:paraId="07C90261" w14:textId="7DCAFF44" w:rsidR="0095319C" w:rsidRPr="0095319C" w:rsidRDefault="0095319C" w:rsidP="0095319C">
      <w:pPr>
        <w:tabs>
          <w:tab w:val="left" w:pos="142"/>
        </w:tabs>
        <w:spacing w:after="0" w:line="242" w:lineRule="auto"/>
        <w:jc w:val="both"/>
        <w:rPr>
          <w:rFonts w:ascii="Century Gothic" w:eastAsia="Century Gothic" w:hAnsi="Century Gothic"/>
        </w:rPr>
      </w:pPr>
      <w:r w:rsidRPr="0095319C">
        <w:rPr>
          <w:rFonts w:ascii="Century Gothic" w:eastAsia="Century Gothic" w:hAnsi="Century Gothic"/>
        </w:rPr>
        <w:t>Très bonne ambiance dans les deux équipes et grande richesse du travail clinique.</w:t>
      </w:r>
    </w:p>
    <w:p w14:paraId="488299CD" w14:textId="77777777" w:rsidR="00C27AD4" w:rsidRDefault="00C27AD4" w:rsidP="00627C3F">
      <w:pPr>
        <w:spacing w:after="0" w:line="240" w:lineRule="auto"/>
        <w:rPr>
          <w:rFonts w:ascii="Century Gothic" w:eastAsia="Times New Roman" w:hAnsi="Century Gothic" w:cs="Times New Roman"/>
          <w:sz w:val="18"/>
          <w:szCs w:val="18"/>
          <w:lang w:eastAsia="fr-FR"/>
        </w:rPr>
      </w:pPr>
    </w:p>
    <w:p w14:paraId="6ADBFC04" w14:textId="4F4373FD" w:rsidR="00627C3F" w:rsidRDefault="00C27AD4" w:rsidP="00627C3F">
      <w:pPr>
        <w:spacing w:after="0" w:line="240" w:lineRule="auto"/>
        <w:rPr>
          <w:rFonts w:ascii="Century Gothic" w:eastAsia="Times New Roman" w:hAnsi="Century Gothic" w:cs="Times New Roman"/>
          <w:b/>
          <w:bCs/>
          <w:color w:val="008080"/>
          <w:sz w:val="20"/>
          <w:szCs w:val="20"/>
          <w:lang w:eastAsia="fr-FR"/>
        </w:rPr>
      </w:pPr>
      <w:r>
        <w:rPr>
          <w:rFonts w:ascii="Century Gothic" w:eastAsia="Times New Roman" w:hAnsi="Century Gothic" w:cs="Times New Roman"/>
          <w:b/>
          <w:bCs/>
          <w:color w:val="008080"/>
          <w:sz w:val="20"/>
          <w:szCs w:val="20"/>
          <w:lang w:eastAsia="fr-FR"/>
        </w:rPr>
        <w:t>COMPETENCES</w:t>
      </w:r>
      <w:r w:rsidR="00627C3F">
        <w:rPr>
          <w:rFonts w:ascii="Century Gothic" w:eastAsia="Times New Roman" w:hAnsi="Century Gothic" w:cs="Times New Roman"/>
          <w:b/>
          <w:bCs/>
          <w:color w:val="008080"/>
          <w:sz w:val="20"/>
          <w:szCs w:val="20"/>
          <w:lang w:eastAsia="fr-FR"/>
        </w:rPr>
        <w:t xml:space="preserve"> </w:t>
      </w:r>
    </w:p>
    <w:p w14:paraId="14601540" w14:textId="275AC0DE" w:rsidR="00627C3F" w:rsidRPr="002C30B5" w:rsidRDefault="00C27AD4" w:rsidP="00C27AD4">
      <w:pPr>
        <w:pStyle w:val="Paragraphedeliste"/>
        <w:numPr>
          <w:ilvl w:val="0"/>
          <w:numId w:val="2"/>
        </w:numPr>
        <w:tabs>
          <w:tab w:val="left" w:pos="142"/>
          <w:tab w:val="left" w:pos="284"/>
        </w:tabs>
        <w:spacing w:after="0" w:line="240" w:lineRule="auto"/>
        <w:ind w:left="0"/>
        <w:rPr>
          <w:rFonts w:ascii="Century Gothic" w:eastAsia="Century Gothic" w:hAnsi="Century Gothic"/>
        </w:rPr>
      </w:pPr>
      <w:r w:rsidRPr="002C30B5">
        <w:rPr>
          <w:rFonts w:ascii="Century Gothic" w:eastAsia="Century Gothic" w:hAnsi="Century Gothic"/>
          <w:u w:val="single"/>
        </w:rPr>
        <w:t>Théoriques et pratiques</w:t>
      </w:r>
      <w:r w:rsidRPr="002C30B5">
        <w:rPr>
          <w:rFonts w:ascii="Century Gothic" w:eastAsia="Century Gothic" w:hAnsi="Century Gothic"/>
        </w:rPr>
        <w:t xml:space="preserve"> : diplôme d’état de psychiatre ou pédopsychiatre (DESC)</w:t>
      </w:r>
    </w:p>
    <w:p w14:paraId="5FA5D8A4" w14:textId="77777777" w:rsidR="00C27AD4" w:rsidRPr="002C30B5" w:rsidRDefault="00C27AD4" w:rsidP="00C27AD4">
      <w:pPr>
        <w:pStyle w:val="Paragraphedeliste"/>
        <w:tabs>
          <w:tab w:val="left" w:pos="142"/>
          <w:tab w:val="left" w:pos="284"/>
        </w:tabs>
        <w:spacing w:after="0" w:line="240" w:lineRule="auto"/>
        <w:ind w:left="0"/>
        <w:rPr>
          <w:rFonts w:ascii="Century Gothic" w:eastAsia="Century Gothic" w:hAnsi="Century Gothic"/>
        </w:rPr>
      </w:pPr>
    </w:p>
    <w:p w14:paraId="03BE7854" w14:textId="77777777" w:rsidR="00C27AD4" w:rsidRPr="002C30B5" w:rsidRDefault="00C27AD4" w:rsidP="00C27AD4">
      <w:pPr>
        <w:numPr>
          <w:ilvl w:val="0"/>
          <w:numId w:val="2"/>
        </w:numPr>
        <w:tabs>
          <w:tab w:val="left" w:pos="142"/>
        </w:tabs>
        <w:spacing w:after="0" w:line="242" w:lineRule="auto"/>
        <w:jc w:val="both"/>
        <w:rPr>
          <w:rFonts w:ascii="Century Gothic" w:eastAsia="Century Gothic" w:hAnsi="Century Gothic"/>
        </w:rPr>
      </w:pPr>
      <w:r w:rsidRPr="002C30B5">
        <w:rPr>
          <w:rFonts w:ascii="Century Gothic" w:eastAsia="Century Gothic" w:hAnsi="Century Gothic"/>
          <w:u w:val="single"/>
        </w:rPr>
        <w:t>Professionnelles</w:t>
      </w:r>
      <w:r w:rsidRPr="002C30B5">
        <w:rPr>
          <w:rFonts w:ascii="Century Gothic" w:eastAsia="Century Gothic" w:hAnsi="Century Gothic"/>
        </w:rPr>
        <w:t xml:space="preserve"> : capacité d’écoute, d’analyse, de synthèse et de communication tant au sein de l’équipe qu’avec les partenaires extérieurs. Capacité de supervision de groupes thérapeutiques et d’entretiens individuels. Capacité à travailler en réseau. Capacité rédactionnelle.</w:t>
      </w:r>
    </w:p>
    <w:p w14:paraId="49F82EFB" w14:textId="77777777" w:rsidR="00C27AD4" w:rsidRPr="002C30B5" w:rsidRDefault="00C27AD4" w:rsidP="00C27AD4">
      <w:pPr>
        <w:tabs>
          <w:tab w:val="left" w:pos="142"/>
        </w:tabs>
        <w:spacing w:line="2" w:lineRule="exact"/>
        <w:rPr>
          <w:rFonts w:ascii="Century Gothic" w:eastAsia="Century Gothic" w:hAnsi="Century Gothic"/>
        </w:rPr>
      </w:pPr>
    </w:p>
    <w:p w14:paraId="512F38DC" w14:textId="1EB37DF8" w:rsidR="00C27AD4" w:rsidRPr="002C30B5" w:rsidRDefault="00C27AD4" w:rsidP="00C27AD4">
      <w:pPr>
        <w:numPr>
          <w:ilvl w:val="0"/>
          <w:numId w:val="2"/>
        </w:numPr>
        <w:tabs>
          <w:tab w:val="left" w:pos="142"/>
        </w:tabs>
        <w:spacing w:after="0" w:line="241" w:lineRule="auto"/>
        <w:rPr>
          <w:rFonts w:ascii="Century Gothic" w:eastAsia="Century Gothic" w:hAnsi="Century Gothic"/>
        </w:rPr>
      </w:pPr>
      <w:r w:rsidRPr="002C30B5">
        <w:rPr>
          <w:rFonts w:ascii="Century Gothic" w:eastAsia="Century Gothic" w:hAnsi="Century Gothic"/>
          <w:u w:val="single"/>
        </w:rPr>
        <w:t>Relationnelles</w:t>
      </w:r>
      <w:r w:rsidRPr="002C30B5">
        <w:rPr>
          <w:rFonts w:ascii="Century Gothic" w:eastAsia="Century Gothic" w:hAnsi="Century Gothic"/>
        </w:rPr>
        <w:t xml:space="preserve"> : capacité à travailler en équipe pluridisciplinaire, à échanger et à se confronter.</w:t>
      </w:r>
    </w:p>
    <w:p w14:paraId="66F44957" w14:textId="77777777" w:rsidR="0095319C" w:rsidRPr="002C30B5" w:rsidRDefault="0095319C" w:rsidP="0095319C">
      <w:pPr>
        <w:tabs>
          <w:tab w:val="left" w:pos="142"/>
        </w:tabs>
        <w:spacing w:after="0" w:line="241" w:lineRule="auto"/>
        <w:rPr>
          <w:rFonts w:ascii="Century Gothic" w:eastAsia="Century Gothic" w:hAnsi="Century Gothic"/>
        </w:rPr>
      </w:pPr>
    </w:p>
    <w:p w14:paraId="680FD8C5" w14:textId="2798C4DE" w:rsidR="00C27AD4" w:rsidRPr="002C30B5" w:rsidRDefault="00C27AD4" w:rsidP="00C27AD4">
      <w:pPr>
        <w:pStyle w:val="Paragraphedeliste"/>
        <w:numPr>
          <w:ilvl w:val="0"/>
          <w:numId w:val="2"/>
        </w:numPr>
        <w:tabs>
          <w:tab w:val="left" w:pos="142"/>
        </w:tabs>
        <w:spacing w:after="0" w:line="240" w:lineRule="auto"/>
        <w:ind w:left="0"/>
        <w:rPr>
          <w:rFonts w:ascii="Century Gothic" w:eastAsia="Times New Roman" w:hAnsi="Century Gothic" w:cs="Times New Roman"/>
          <w:sz w:val="18"/>
          <w:szCs w:val="18"/>
          <w:lang w:eastAsia="fr-FR"/>
        </w:rPr>
      </w:pPr>
      <w:r w:rsidRPr="002C30B5">
        <w:rPr>
          <w:rFonts w:ascii="Century Gothic" w:eastAsia="Century Gothic" w:hAnsi="Century Gothic"/>
        </w:rPr>
        <w:t>Expérience auprès des familles et des adolescents, pratique des entretiens familiaux, connaissance des réseaux de soins, des structures médico-sociales, des mesures de la protection de l’enfance. Respect du secret médical</w:t>
      </w:r>
      <w:r w:rsidR="002C30B5">
        <w:rPr>
          <w:rFonts w:ascii="Century Gothic" w:eastAsia="Century Gothic" w:hAnsi="Century Gothic"/>
        </w:rPr>
        <w:t>.</w:t>
      </w:r>
    </w:p>
    <w:p w14:paraId="7EB1701F" w14:textId="77777777" w:rsidR="00C27AD4" w:rsidRPr="002C30B5" w:rsidRDefault="00C27AD4" w:rsidP="00C27AD4">
      <w:pPr>
        <w:pStyle w:val="Paragraphedeliste"/>
        <w:rPr>
          <w:rFonts w:ascii="Century Gothic" w:eastAsia="Times New Roman" w:hAnsi="Century Gothic" w:cs="Times New Roman"/>
          <w:sz w:val="18"/>
          <w:szCs w:val="18"/>
          <w:lang w:eastAsia="fr-FR"/>
        </w:rPr>
      </w:pPr>
    </w:p>
    <w:p w14:paraId="0636C85E" w14:textId="433C37E3" w:rsidR="002C30B5" w:rsidRDefault="002C30B5">
      <w:pPr>
        <w:spacing w:line="259" w:lineRule="auto"/>
        <w:rPr>
          <w:rFonts w:ascii="Century Gothic" w:eastAsia="Times New Roman" w:hAnsi="Century Gothic" w:cs="Times New Roman"/>
          <w:sz w:val="18"/>
          <w:szCs w:val="18"/>
          <w:lang w:eastAsia="fr-FR"/>
        </w:rPr>
      </w:pPr>
      <w:r>
        <w:rPr>
          <w:rFonts w:ascii="Century Gothic" w:eastAsia="Times New Roman" w:hAnsi="Century Gothic" w:cs="Times New Roman"/>
          <w:sz w:val="18"/>
          <w:szCs w:val="18"/>
          <w:lang w:eastAsia="fr-FR"/>
        </w:rPr>
        <w:br w:type="page"/>
      </w:r>
    </w:p>
    <w:p w14:paraId="7838D781" w14:textId="77777777" w:rsidR="00C27AD4" w:rsidRPr="00C27AD4" w:rsidRDefault="00C27AD4" w:rsidP="00C27AD4">
      <w:pPr>
        <w:tabs>
          <w:tab w:val="left" w:pos="142"/>
        </w:tabs>
        <w:spacing w:after="0" w:line="240" w:lineRule="auto"/>
        <w:rPr>
          <w:rFonts w:ascii="Century Gothic" w:eastAsia="Times New Roman" w:hAnsi="Century Gothic" w:cs="Times New Roman"/>
          <w:sz w:val="18"/>
          <w:szCs w:val="18"/>
          <w:lang w:eastAsia="fr-FR"/>
        </w:rPr>
      </w:pPr>
    </w:p>
    <w:p w14:paraId="451BEC07" w14:textId="0D6F1E33" w:rsidR="00627C3F" w:rsidRDefault="00627C3F" w:rsidP="00627C3F">
      <w:pPr>
        <w:spacing w:after="0" w:line="240" w:lineRule="auto"/>
        <w:rPr>
          <w:rFonts w:ascii="Century Gothic" w:hAnsi="Century Gothic"/>
        </w:rPr>
      </w:pPr>
      <w:r>
        <w:rPr>
          <w:rFonts w:ascii="Century Gothic" w:eastAsia="Times New Roman" w:hAnsi="Century Gothic" w:cs="Times New Roman"/>
          <w:b/>
          <w:bCs/>
          <w:color w:val="008080"/>
          <w:sz w:val="20"/>
          <w:szCs w:val="20"/>
          <w:lang w:eastAsia="fr-FR"/>
        </w:rPr>
        <w:t>CONTACT</w:t>
      </w:r>
      <w:r w:rsidR="0095319C">
        <w:rPr>
          <w:rFonts w:ascii="Century Gothic" w:eastAsia="Times New Roman" w:hAnsi="Century Gothic" w:cs="Times New Roman"/>
          <w:b/>
          <w:bCs/>
          <w:color w:val="008080"/>
          <w:sz w:val="20"/>
          <w:szCs w:val="20"/>
          <w:lang w:eastAsia="fr-FR"/>
        </w:rPr>
        <w:t>S</w:t>
      </w:r>
    </w:p>
    <w:p w14:paraId="28D1687B" w14:textId="0EF07D21" w:rsidR="00C27AD4" w:rsidRPr="0095319C" w:rsidRDefault="00C27AD4" w:rsidP="00C27AD4">
      <w:pPr>
        <w:spacing w:after="0" w:line="257" w:lineRule="auto"/>
        <w:rPr>
          <w:rFonts w:ascii="Century Gothic" w:eastAsia="Century Gothic" w:hAnsi="Century Gothic"/>
        </w:rPr>
      </w:pPr>
      <w:r w:rsidRPr="00C27AD4">
        <w:rPr>
          <w:rFonts w:ascii="Century Gothic" w:eastAsia="Century Gothic" w:hAnsi="Century Gothic"/>
          <w:b/>
          <w:bCs/>
        </w:rPr>
        <w:t xml:space="preserve">Docteur </w:t>
      </w:r>
      <w:r w:rsidR="0095319C">
        <w:rPr>
          <w:rFonts w:ascii="Century Gothic" w:eastAsia="Century Gothic" w:hAnsi="Century Gothic"/>
          <w:b/>
          <w:bCs/>
        </w:rPr>
        <w:t xml:space="preserve">Jean CHAMBRY – </w:t>
      </w:r>
      <w:r w:rsidR="0095319C" w:rsidRPr="0095319C">
        <w:rPr>
          <w:rFonts w:ascii="Century Gothic" w:eastAsia="Century Gothic" w:hAnsi="Century Gothic"/>
        </w:rPr>
        <w:t>Chef du Pôle IJ09</w:t>
      </w:r>
      <w:r w:rsidRPr="0095319C">
        <w:rPr>
          <w:rFonts w:ascii="Century Gothic" w:eastAsia="Century Gothic" w:hAnsi="Century Gothic"/>
        </w:rPr>
        <w:t> </w:t>
      </w:r>
    </w:p>
    <w:p w14:paraId="5B3A8FB9" w14:textId="78E40C7C" w:rsidR="009B1FDD" w:rsidRDefault="00C27AD4" w:rsidP="00C27AD4">
      <w:pPr>
        <w:spacing w:after="0" w:line="257" w:lineRule="auto"/>
      </w:pPr>
      <w:r w:rsidRPr="00C27AD4">
        <w:rPr>
          <w:rFonts w:ascii="Century Gothic" w:eastAsia="Century Gothic" w:hAnsi="Century Gothic"/>
        </w:rPr>
        <w:t>Mail :</w:t>
      </w:r>
      <w:r w:rsidR="0095319C">
        <w:t xml:space="preserve"> </w:t>
      </w:r>
      <w:hyperlink r:id="rId13" w:history="1">
        <w:r w:rsidR="0095319C" w:rsidRPr="0095319C">
          <w:rPr>
            <w:rStyle w:val="Lienhypertexte"/>
            <w:rFonts w:ascii="Century Gothic" w:eastAsia="Century Gothic" w:hAnsi="Century Gothic"/>
          </w:rPr>
          <w:t>j.chambry@ghu-paris.fr</w:t>
        </w:r>
      </w:hyperlink>
    </w:p>
    <w:p w14:paraId="2B3D9755" w14:textId="3FF6D5AB" w:rsidR="0095319C" w:rsidRPr="0095319C" w:rsidRDefault="00F431B3" w:rsidP="0095319C">
      <w:pPr>
        <w:spacing w:after="0" w:line="257" w:lineRule="auto"/>
        <w:rPr>
          <w:rFonts w:ascii="Century Gothic" w:eastAsia="Century Gothic" w:hAnsi="Century Gothic"/>
        </w:rPr>
      </w:pPr>
      <w:hyperlink r:id="rId14" w:history="1">
        <w:r w:rsidR="0095319C" w:rsidRPr="0095319C">
          <w:rPr>
            <w:rFonts w:ascii="Century Gothic" w:eastAsia="Century Gothic" w:hAnsi="Century Gothic"/>
          </w:rPr>
          <w:t>01 45 65 63 68</w:t>
        </w:r>
      </w:hyperlink>
    </w:p>
    <w:p w14:paraId="6D207D95" w14:textId="127E9FD0" w:rsidR="0095319C" w:rsidRDefault="0095319C" w:rsidP="00C27AD4">
      <w:pPr>
        <w:spacing w:after="0" w:line="257" w:lineRule="auto"/>
        <w:rPr>
          <w:rFonts w:ascii="Century Gothic" w:eastAsia="Century Gothic" w:hAnsi="Century Gothic"/>
        </w:rPr>
      </w:pPr>
    </w:p>
    <w:p w14:paraId="2951F901" w14:textId="1342FA73" w:rsidR="0095319C" w:rsidRDefault="0095319C" w:rsidP="0095319C">
      <w:pPr>
        <w:spacing w:after="0" w:line="257" w:lineRule="auto"/>
        <w:rPr>
          <w:rFonts w:ascii="Century Gothic" w:eastAsia="Century Gothic" w:hAnsi="Century Gothic"/>
          <w:b/>
          <w:bCs/>
        </w:rPr>
      </w:pPr>
      <w:r w:rsidRPr="0095319C">
        <w:rPr>
          <w:rFonts w:ascii="Century Gothic" w:eastAsia="Century Gothic" w:hAnsi="Century Gothic"/>
          <w:b/>
          <w:bCs/>
        </w:rPr>
        <w:t>D</w:t>
      </w:r>
      <w:r>
        <w:rPr>
          <w:rFonts w:ascii="Century Gothic" w:eastAsia="Century Gothic" w:hAnsi="Century Gothic"/>
          <w:b/>
          <w:bCs/>
        </w:rPr>
        <w:t>octeur</w:t>
      </w:r>
      <w:r w:rsidRPr="0095319C">
        <w:rPr>
          <w:rFonts w:ascii="Century Gothic" w:eastAsia="Century Gothic" w:hAnsi="Century Gothic"/>
          <w:b/>
          <w:bCs/>
        </w:rPr>
        <w:t xml:space="preserve"> Leila BENALLAL </w:t>
      </w:r>
      <w:r>
        <w:rPr>
          <w:rFonts w:ascii="Century Gothic" w:eastAsia="Century Gothic" w:hAnsi="Century Gothic"/>
          <w:b/>
          <w:bCs/>
        </w:rPr>
        <w:t xml:space="preserve">- </w:t>
      </w:r>
      <w:r w:rsidRPr="0095319C">
        <w:rPr>
          <w:rFonts w:ascii="Century Gothic" w:eastAsia="Century Gothic" w:hAnsi="Century Gothic"/>
        </w:rPr>
        <w:t xml:space="preserve">PH </w:t>
      </w:r>
      <w:r>
        <w:rPr>
          <w:rFonts w:ascii="Century Gothic" w:eastAsia="Century Gothic" w:hAnsi="Century Gothic"/>
        </w:rPr>
        <w:t xml:space="preserve">au </w:t>
      </w:r>
      <w:r w:rsidRPr="0095319C">
        <w:rPr>
          <w:rFonts w:ascii="Century Gothic" w:eastAsia="Century Gothic" w:hAnsi="Century Gothic"/>
        </w:rPr>
        <w:t>CMP primaire et CMP ado</w:t>
      </w:r>
    </w:p>
    <w:p w14:paraId="4831F8EE" w14:textId="29001371" w:rsidR="0095319C" w:rsidRPr="0095319C" w:rsidRDefault="0095319C" w:rsidP="0095319C">
      <w:pPr>
        <w:spacing w:after="0" w:line="257" w:lineRule="auto"/>
        <w:rPr>
          <w:rFonts w:ascii="Century Gothic" w:eastAsia="Century Gothic" w:hAnsi="Century Gothic"/>
          <w:b/>
          <w:bCs/>
        </w:rPr>
      </w:pPr>
      <w:r>
        <w:rPr>
          <w:rFonts w:ascii="Century Gothic" w:eastAsia="Century Gothic" w:hAnsi="Century Gothic"/>
          <w:b/>
          <w:bCs/>
        </w:rPr>
        <w:t xml:space="preserve">Mail : </w:t>
      </w:r>
      <w:hyperlink r:id="rId15" w:history="1">
        <w:r w:rsidRPr="0095319C">
          <w:rPr>
            <w:rStyle w:val="Lienhypertexte"/>
            <w:rFonts w:ascii="Century Gothic" w:eastAsia="Century Gothic" w:hAnsi="Century Gothic"/>
          </w:rPr>
          <w:t>l.benallal@ghu-paris.fr</w:t>
        </w:r>
      </w:hyperlink>
      <w:r w:rsidRPr="0095319C">
        <w:rPr>
          <w:rFonts w:ascii="Century Gothic" w:eastAsia="Century Gothic" w:hAnsi="Century Gothic"/>
          <w:b/>
          <w:bCs/>
        </w:rPr>
        <w:t> </w:t>
      </w:r>
    </w:p>
    <w:p w14:paraId="4027940F" w14:textId="416D6C78" w:rsidR="0095319C" w:rsidRPr="0095319C" w:rsidRDefault="00F431B3" w:rsidP="0095319C">
      <w:pPr>
        <w:spacing w:after="0" w:line="257" w:lineRule="auto"/>
        <w:rPr>
          <w:rFonts w:ascii="Century Gothic" w:eastAsia="Century Gothic" w:hAnsi="Century Gothic"/>
        </w:rPr>
      </w:pPr>
      <w:hyperlink r:id="rId16" w:history="1">
        <w:r w:rsidR="0095319C" w:rsidRPr="0095319C">
          <w:rPr>
            <w:rFonts w:ascii="Century Gothic" w:eastAsia="Century Gothic" w:hAnsi="Century Gothic"/>
          </w:rPr>
          <w:t>01</w:t>
        </w:r>
        <w:r w:rsidR="0095319C">
          <w:rPr>
            <w:rFonts w:ascii="Century Gothic" w:eastAsia="Century Gothic" w:hAnsi="Century Gothic"/>
          </w:rPr>
          <w:t xml:space="preserve"> </w:t>
        </w:r>
        <w:r w:rsidR="0095319C" w:rsidRPr="0095319C">
          <w:rPr>
            <w:rFonts w:ascii="Century Gothic" w:eastAsia="Century Gothic" w:hAnsi="Century Gothic"/>
          </w:rPr>
          <w:t>42</w:t>
        </w:r>
        <w:r w:rsidR="0095319C">
          <w:rPr>
            <w:rFonts w:ascii="Century Gothic" w:eastAsia="Century Gothic" w:hAnsi="Century Gothic"/>
          </w:rPr>
          <w:t xml:space="preserve"> </w:t>
        </w:r>
        <w:r w:rsidR="0095319C" w:rsidRPr="0095319C">
          <w:rPr>
            <w:rFonts w:ascii="Century Gothic" w:eastAsia="Century Gothic" w:hAnsi="Century Gothic"/>
          </w:rPr>
          <w:t>29</w:t>
        </w:r>
        <w:r w:rsidR="0095319C">
          <w:rPr>
            <w:rFonts w:ascii="Century Gothic" w:eastAsia="Century Gothic" w:hAnsi="Century Gothic"/>
          </w:rPr>
          <w:t xml:space="preserve"> </w:t>
        </w:r>
        <w:r w:rsidR="0095319C" w:rsidRPr="0095319C">
          <w:rPr>
            <w:rFonts w:ascii="Century Gothic" w:eastAsia="Century Gothic" w:hAnsi="Century Gothic"/>
          </w:rPr>
          <w:t>45</w:t>
        </w:r>
        <w:r w:rsidR="0095319C">
          <w:rPr>
            <w:rFonts w:ascii="Century Gothic" w:eastAsia="Century Gothic" w:hAnsi="Century Gothic"/>
          </w:rPr>
          <w:t xml:space="preserve"> </w:t>
        </w:r>
        <w:r w:rsidR="0095319C" w:rsidRPr="0095319C">
          <w:rPr>
            <w:rFonts w:ascii="Century Gothic" w:eastAsia="Century Gothic" w:hAnsi="Century Gothic"/>
          </w:rPr>
          <w:t>45</w:t>
        </w:r>
      </w:hyperlink>
    </w:p>
    <w:p w14:paraId="7FFD1C3F" w14:textId="77777777" w:rsidR="0095319C" w:rsidRPr="0095319C" w:rsidRDefault="0095319C" w:rsidP="0095319C">
      <w:pPr>
        <w:spacing w:after="0" w:line="257" w:lineRule="auto"/>
        <w:rPr>
          <w:rFonts w:ascii="Century Gothic" w:eastAsia="Century Gothic" w:hAnsi="Century Gothic"/>
          <w:b/>
          <w:bCs/>
        </w:rPr>
      </w:pPr>
    </w:p>
    <w:p w14:paraId="78ACABBB" w14:textId="77777777" w:rsidR="0095319C" w:rsidRDefault="0095319C" w:rsidP="0095319C">
      <w:pPr>
        <w:spacing w:after="0" w:line="257" w:lineRule="auto"/>
        <w:rPr>
          <w:rFonts w:ascii="Century Gothic" w:eastAsia="Century Gothic" w:hAnsi="Century Gothic"/>
          <w:b/>
          <w:bCs/>
        </w:rPr>
      </w:pPr>
      <w:r w:rsidRPr="0095319C">
        <w:rPr>
          <w:rFonts w:ascii="Century Gothic" w:eastAsia="Century Gothic" w:hAnsi="Century Gothic"/>
          <w:b/>
          <w:bCs/>
        </w:rPr>
        <w:t>D</w:t>
      </w:r>
      <w:r>
        <w:rPr>
          <w:rFonts w:ascii="Century Gothic" w:eastAsia="Century Gothic" w:hAnsi="Century Gothic"/>
          <w:b/>
          <w:bCs/>
        </w:rPr>
        <w:t>octeu</w:t>
      </w:r>
      <w:r w:rsidRPr="0095319C">
        <w:rPr>
          <w:rFonts w:ascii="Century Gothic" w:eastAsia="Century Gothic" w:hAnsi="Century Gothic"/>
          <w:b/>
          <w:bCs/>
        </w:rPr>
        <w:t>r Julia DUSSAUX </w:t>
      </w:r>
      <w:r>
        <w:rPr>
          <w:rFonts w:ascii="Century Gothic" w:eastAsia="Century Gothic" w:hAnsi="Century Gothic"/>
          <w:b/>
          <w:bCs/>
        </w:rPr>
        <w:t xml:space="preserve">- </w:t>
      </w:r>
      <w:r w:rsidRPr="0095319C">
        <w:rPr>
          <w:rFonts w:ascii="Century Gothic" w:eastAsia="Century Gothic" w:hAnsi="Century Gothic"/>
        </w:rPr>
        <w:t>PH responsable de la consultation pour adolescents</w:t>
      </w:r>
    </w:p>
    <w:p w14:paraId="4967D5DF" w14:textId="57C1B27B" w:rsidR="0095319C" w:rsidRPr="0095319C" w:rsidRDefault="0095319C" w:rsidP="0095319C">
      <w:pPr>
        <w:spacing w:after="0" w:line="257" w:lineRule="auto"/>
        <w:rPr>
          <w:rFonts w:ascii="Century Gothic" w:eastAsia="Century Gothic" w:hAnsi="Century Gothic"/>
          <w:b/>
          <w:bCs/>
        </w:rPr>
      </w:pPr>
      <w:r>
        <w:rPr>
          <w:rFonts w:ascii="Century Gothic" w:eastAsia="Century Gothic" w:hAnsi="Century Gothic"/>
          <w:b/>
          <w:bCs/>
        </w:rPr>
        <w:t xml:space="preserve">Mail : </w:t>
      </w:r>
      <w:hyperlink r:id="rId17" w:history="1">
        <w:r w:rsidRPr="0095319C">
          <w:rPr>
            <w:rStyle w:val="Lienhypertexte"/>
            <w:rFonts w:ascii="Century Gothic" w:eastAsia="Century Gothic" w:hAnsi="Century Gothic"/>
          </w:rPr>
          <w:t>j.dussaux@ghu-paris.fr</w:t>
        </w:r>
      </w:hyperlink>
      <w:r w:rsidRPr="0095319C">
        <w:rPr>
          <w:rFonts w:ascii="Century Gothic" w:eastAsia="Century Gothic" w:hAnsi="Century Gothic"/>
          <w:b/>
          <w:bCs/>
        </w:rPr>
        <w:t> </w:t>
      </w:r>
    </w:p>
    <w:p w14:paraId="2F849E5C" w14:textId="26A81485" w:rsidR="0095319C" w:rsidRPr="0095319C" w:rsidRDefault="00F431B3" w:rsidP="0095319C">
      <w:pPr>
        <w:spacing w:after="0" w:line="257" w:lineRule="auto"/>
        <w:rPr>
          <w:rFonts w:ascii="Times New Roman" w:hAnsi="Times New Roman" w:cs="Times New Roman"/>
          <w:color w:val="000000"/>
          <w:sz w:val="27"/>
          <w:szCs w:val="27"/>
        </w:rPr>
      </w:pPr>
      <w:hyperlink r:id="rId18" w:history="1">
        <w:r w:rsidR="0095319C" w:rsidRPr="0095319C">
          <w:rPr>
            <w:rFonts w:ascii="Century Gothic" w:eastAsia="Century Gothic" w:hAnsi="Century Gothic"/>
          </w:rPr>
          <w:t>01</w:t>
        </w:r>
        <w:r w:rsidR="0095319C">
          <w:rPr>
            <w:rFonts w:ascii="Century Gothic" w:eastAsia="Century Gothic" w:hAnsi="Century Gothic"/>
          </w:rPr>
          <w:t xml:space="preserve"> </w:t>
        </w:r>
        <w:r w:rsidR="0095319C" w:rsidRPr="0095319C">
          <w:rPr>
            <w:rFonts w:ascii="Century Gothic" w:eastAsia="Century Gothic" w:hAnsi="Century Gothic"/>
          </w:rPr>
          <w:t>42</w:t>
        </w:r>
        <w:r w:rsidR="0095319C">
          <w:rPr>
            <w:rFonts w:ascii="Century Gothic" w:eastAsia="Century Gothic" w:hAnsi="Century Gothic"/>
          </w:rPr>
          <w:t xml:space="preserve"> </w:t>
        </w:r>
        <w:r w:rsidR="0095319C" w:rsidRPr="0095319C">
          <w:rPr>
            <w:rFonts w:ascii="Century Gothic" w:eastAsia="Century Gothic" w:hAnsi="Century Gothic"/>
          </w:rPr>
          <w:t>29</w:t>
        </w:r>
        <w:r w:rsidR="0095319C">
          <w:rPr>
            <w:rFonts w:ascii="Century Gothic" w:eastAsia="Century Gothic" w:hAnsi="Century Gothic"/>
          </w:rPr>
          <w:t xml:space="preserve"> </w:t>
        </w:r>
        <w:r w:rsidR="0095319C" w:rsidRPr="0095319C">
          <w:rPr>
            <w:rFonts w:ascii="Century Gothic" w:eastAsia="Century Gothic" w:hAnsi="Century Gothic"/>
          </w:rPr>
          <w:t>45</w:t>
        </w:r>
        <w:r w:rsidR="0095319C">
          <w:rPr>
            <w:rFonts w:ascii="Century Gothic" w:eastAsia="Century Gothic" w:hAnsi="Century Gothic"/>
          </w:rPr>
          <w:t xml:space="preserve"> </w:t>
        </w:r>
        <w:r w:rsidR="0095319C" w:rsidRPr="0095319C">
          <w:rPr>
            <w:rFonts w:ascii="Century Gothic" w:eastAsia="Century Gothic" w:hAnsi="Century Gothic"/>
          </w:rPr>
          <w:t>45</w:t>
        </w:r>
      </w:hyperlink>
    </w:p>
    <w:p w14:paraId="0DBBFACE" w14:textId="77777777" w:rsidR="0095319C" w:rsidRDefault="0095319C" w:rsidP="0095319C">
      <w:pPr>
        <w:pStyle w:val="NormalWeb"/>
        <w:spacing w:before="0" w:beforeAutospacing="0" w:after="0" w:afterAutospacing="0" w:line="324" w:lineRule="atLeast"/>
        <w:jc w:val="both"/>
        <w:rPr>
          <w:rFonts w:ascii="Times New Roman" w:hAnsi="Times New Roman" w:cs="Times New Roman"/>
          <w:color w:val="000000"/>
          <w:sz w:val="27"/>
          <w:szCs w:val="27"/>
        </w:rPr>
      </w:pPr>
      <w:r>
        <w:rPr>
          <w:rFonts w:ascii="Times New Roman" w:hAnsi="Times New Roman" w:cs="Times New Roman"/>
          <w:color w:val="000000"/>
          <w:sz w:val="27"/>
          <w:szCs w:val="27"/>
        </w:rPr>
        <w:t> </w:t>
      </w:r>
    </w:p>
    <w:p w14:paraId="1EC5AA95" w14:textId="77777777" w:rsidR="0095319C" w:rsidRPr="00C27AD4" w:rsidRDefault="0095319C" w:rsidP="00C27AD4">
      <w:pPr>
        <w:spacing w:after="0" w:line="257" w:lineRule="auto"/>
        <w:rPr>
          <w:rFonts w:ascii="Century Gothic" w:eastAsia="Century Gothic" w:hAnsi="Century Gothic"/>
        </w:rPr>
      </w:pPr>
    </w:p>
    <w:sectPr w:rsidR="0095319C" w:rsidRPr="00C27AD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914A38F0"/>
    <w:lvl w:ilvl="0" w:tplc="D9567C32">
      <w:start w:val="1"/>
      <w:numFmt w:val="bullet"/>
      <w:lvlText w:val=""/>
      <w:lvlJc w:val="left"/>
      <w:rPr>
        <w:rFonts w:ascii="Symbol" w:hAnsi="Symbol" w:hint="default"/>
        <w:b w:val="0"/>
        <w:color w:val="009999"/>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185D674A"/>
    <w:multiLevelType w:val="multilevel"/>
    <w:tmpl w:val="BB32E3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243AB8"/>
    <w:multiLevelType w:val="multilevel"/>
    <w:tmpl w:val="B6569B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F444DF7"/>
    <w:multiLevelType w:val="hybridMultilevel"/>
    <w:tmpl w:val="2D3CBA7E"/>
    <w:lvl w:ilvl="0" w:tplc="D9567C32">
      <w:start w:val="1"/>
      <w:numFmt w:val="bullet"/>
      <w:lvlText w:val=""/>
      <w:lvlJc w:val="left"/>
      <w:pPr>
        <w:ind w:left="720" w:hanging="360"/>
      </w:pPr>
      <w:rPr>
        <w:rFonts w:ascii="Symbol" w:hAnsi="Symbol" w:hint="default"/>
        <w:b w:val="0"/>
        <w:color w:val="009999"/>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5D77B79"/>
    <w:multiLevelType w:val="hybridMultilevel"/>
    <w:tmpl w:val="1FA8D048"/>
    <w:lvl w:ilvl="0" w:tplc="D9567C32">
      <w:start w:val="1"/>
      <w:numFmt w:val="bullet"/>
      <w:lvlText w:val=""/>
      <w:lvlJc w:val="left"/>
      <w:pPr>
        <w:ind w:left="720" w:hanging="360"/>
      </w:pPr>
      <w:rPr>
        <w:rFonts w:ascii="Symbol" w:hAnsi="Symbol" w:hint="default"/>
        <w:b w:val="0"/>
        <w:color w:val="009999"/>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71494A24"/>
    <w:multiLevelType w:val="hybridMultilevel"/>
    <w:tmpl w:val="A2BCB4B8"/>
    <w:lvl w:ilvl="0" w:tplc="FA8EB1FC">
      <w:numFmt w:val="bullet"/>
      <w:lvlText w:val="-"/>
      <w:lvlJc w:val="left"/>
      <w:pPr>
        <w:ind w:left="720" w:hanging="360"/>
      </w:pPr>
      <w:rPr>
        <w:rFonts w:ascii="Century Gothic" w:eastAsia="Century Gothic" w:hAnsi="Century Gothic"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7C3F"/>
    <w:rsid w:val="002C30B5"/>
    <w:rsid w:val="002E3511"/>
    <w:rsid w:val="00627C3F"/>
    <w:rsid w:val="00775DEA"/>
    <w:rsid w:val="0095319C"/>
    <w:rsid w:val="009B1FDD"/>
    <w:rsid w:val="00A452FB"/>
    <w:rsid w:val="00B64618"/>
    <w:rsid w:val="00C27AD4"/>
    <w:rsid w:val="00C94D98"/>
    <w:rsid w:val="00F431B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56D3D3"/>
  <w15:chartTrackingRefBased/>
  <w15:docId w15:val="{BD58D6D0-2A68-495E-89FF-5A826468F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7C3F"/>
    <w:pPr>
      <w:spacing w:line="25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627C3F"/>
    <w:rPr>
      <w:color w:val="0000FF"/>
      <w:u w:val="single"/>
    </w:rPr>
  </w:style>
  <w:style w:type="table" w:styleId="Grilledutableau">
    <w:name w:val="Table Grid"/>
    <w:basedOn w:val="TableauNormal"/>
    <w:uiPriority w:val="39"/>
    <w:rsid w:val="00627C3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nonrsolue">
    <w:name w:val="Unresolved Mention"/>
    <w:basedOn w:val="Policepardfaut"/>
    <w:uiPriority w:val="99"/>
    <w:semiHidden/>
    <w:unhideWhenUsed/>
    <w:rsid w:val="00C27AD4"/>
    <w:rPr>
      <w:color w:val="605E5C"/>
      <w:shd w:val="clear" w:color="auto" w:fill="E1DFDD"/>
    </w:rPr>
  </w:style>
  <w:style w:type="paragraph" w:styleId="Paragraphedeliste">
    <w:name w:val="List Paragraph"/>
    <w:basedOn w:val="Normal"/>
    <w:uiPriority w:val="34"/>
    <w:qFormat/>
    <w:rsid w:val="00C27AD4"/>
    <w:pPr>
      <w:ind w:left="720"/>
      <w:contextualSpacing/>
    </w:pPr>
  </w:style>
  <w:style w:type="paragraph" w:styleId="NormalWeb">
    <w:name w:val="Normal (Web)"/>
    <w:basedOn w:val="Normal"/>
    <w:uiPriority w:val="99"/>
    <w:semiHidden/>
    <w:unhideWhenUsed/>
    <w:rsid w:val="0095319C"/>
    <w:pPr>
      <w:spacing w:before="100" w:beforeAutospacing="1" w:after="100" w:afterAutospacing="1" w:line="240" w:lineRule="auto"/>
    </w:pPr>
    <w:rPr>
      <w:rFonts w:ascii="Calibri" w:hAnsi="Calibri" w:cs="Calibri"/>
      <w:lang w:eastAsia="fr-FR"/>
    </w:rPr>
  </w:style>
  <w:style w:type="character" w:styleId="Marquedecommentaire">
    <w:name w:val="annotation reference"/>
    <w:basedOn w:val="Policepardfaut"/>
    <w:uiPriority w:val="99"/>
    <w:semiHidden/>
    <w:unhideWhenUsed/>
    <w:rsid w:val="0095319C"/>
    <w:rPr>
      <w:sz w:val="16"/>
      <w:szCs w:val="16"/>
    </w:rPr>
  </w:style>
  <w:style w:type="paragraph" w:styleId="Commentaire">
    <w:name w:val="annotation text"/>
    <w:basedOn w:val="Normal"/>
    <w:link w:val="CommentaireCar"/>
    <w:uiPriority w:val="99"/>
    <w:semiHidden/>
    <w:unhideWhenUsed/>
    <w:rsid w:val="0095319C"/>
    <w:pPr>
      <w:spacing w:line="240" w:lineRule="auto"/>
    </w:pPr>
    <w:rPr>
      <w:sz w:val="20"/>
      <w:szCs w:val="20"/>
    </w:rPr>
  </w:style>
  <w:style w:type="character" w:customStyle="1" w:styleId="CommentaireCar">
    <w:name w:val="Commentaire Car"/>
    <w:basedOn w:val="Policepardfaut"/>
    <w:link w:val="Commentaire"/>
    <w:uiPriority w:val="99"/>
    <w:semiHidden/>
    <w:rsid w:val="0095319C"/>
    <w:rPr>
      <w:sz w:val="20"/>
      <w:szCs w:val="20"/>
    </w:rPr>
  </w:style>
  <w:style w:type="paragraph" w:styleId="Objetducommentaire">
    <w:name w:val="annotation subject"/>
    <w:basedOn w:val="Commentaire"/>
    <w:next w:val="Commentaire"/>
    <w:link w:val="ObjetducommentaireCar"/>
    <w:uiPriority w:val="99"/>
    <w:semiHidden/>
    <w:unhideWhenUsed/>
    <w:rsid w:val="0095319C"/>
    <w:rPr>
      <w:b/>
      <w:bCs/>
    </w:rPr>
  </w:style>
  <w:style w:type="character" w:customStyle="1" w:styleId="ObjetducommentaireCar">
    <w:name w:val="Objet du commentaire Car"/>
    <w:basedOn w:val="CommentaireCar"/>
    <w:link w:val="Objetducommentaire"/>
    <w:uiPriority w:val="99"/>
    <w:semiHidden/>
    <w:rsid w:val="0095319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804716">
      <w:bodyDiv w:val="1"/>
      <w:marLeft w:val="0"/>
      <w:marRight w:val="0"/>
      <w:marTop w:val="0"/>
      <w:marBottom w:val="0"/>
      <w:divBdr>
        <w:top w:val="none" w:sz="0" w:space="0" w:color="auto"/>
        <w:left w:val="none" w:sz="0" w:space="0" w:color="auto"/>
        <w:bottom w:val="none" w:sz="0" w:space="0" w:color="auto"/>
        <w:right w:val="none" w:sz="0" w:space="0" w:color="auto"/>
      </w:divBdr>
    </w:div>
    <w:div w:id="223688758">
      <w:bodyDiv w:val="1"/>
      <w:marLeft w:val="0"/>
      <w:marRight w:val="0"/>
      <w:marTop w:val="0"/>
      <w:marBottom w:val="0"/>
      <w:divBdr>
        <w:top w:val="none" w:sz="0" w:space="0" w:color="auto"/>
        <w:left w:val="none" w:sz="0" w:space="0" w:color="auto"/>
        <w:bottom w:val="none" w:sz="0" w:space="0" w:color="auto"/>
        <w:right w:val="none" w:sz="0" w:space="0" w:color="auto"/>
      </w:divBdr>
    </w:div>
    <w:div w:id="348873380">
      <w:bodyDiv w:val="1"/>
      <w:marLeft w:val="0"/>
      <w:marRight w:val="0"/>
      <w:marTop w:val="0"/>
      <w:marBottom w:val="0"/>
      <w:divBdr>
        <w:top w:val="none" w:sz="0" w:space="0" w:color="auto"/>
        <w:left w:val="none" w:sz="0" w:space="0" w:color="auto"/>
        <w:bottom w:val="none" w:sz="0" w:space="0" w:color="auto"/>
        <w:right w:val="none" w:sz="0" w:space="0" w:color="auto"/>
      </w:divBdr>
    </w:div>
    <w:div w:id="816068566">
      <w:bodyDiv w:val="1"/>
      <w:marLeft w:val="0"/>
      <w:marRight w:val="0"/>
      <w:marTop w:val="0"/>
      <w:marBottom w:val="0"/>
      <w:divBdr>
        <w:top w:val="none" w:sz="0" w:space="0" w:color="auto"/>
        <w:left w:val="none" w:sz="0" w:space="0" w:color="auto"/>
        <w:bottom w:val="none" w:sz="0" w:space="0" w:color="auto"/>
        <w:right w:val="none" w:sz="0" w:space="0" w:color="auto"/>
      </w:divBdr>
    </w:div>
    <w:div w:id="212109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benallal@ghu-paris.fr" TargetMode="External"/><Relationship Id="rId13" Type="http://schemas.openxmlformats.org/officeDocument/2006/relationships/hyperlink" Target="mailto:j.chambry@ghu-paris.fr" TargetMode="External"/><Relationship Id="rId18" Type="http://schemas.openxmlformats.org/officeDocument/2006/relationships/hyperlink" Target="tel:0142294545" TargetMode="External"/><Relationship Id="rId3" Type="http://schemas.openxmlformats.org/officeDocument/2006/relationships/settings" Target="settings.xml"/><Relationship Id="rId7" Type="http://schemas.openxmlformats.org/officeDocument/2006/relationships/hyperlink" Target="mailto:j.dussaux@ghu-paris.fr" TargetMode="External"/><Relationship Id="rId12" Type="http://schemas.openxmlformats.org/officeDocument/2006/relationships/hyperlink" Target="https://www.linkedin.com/company/ghu-paris/" TargetMode="External"/><Relationship Id="rId17" Type="http://schemas.openxmlformats.org/officeDocument/2006/relationships/hyperlink" Target="mailto:j.dussaux@ghu-paris.fr" TargetMode="External"/><Relationship Id="rId2" Type="http://schemas.openxmlformats.org/officeDocument/2006/relationships/styles" Target="styles.xml"/><Relationship Id="rId16" Type="http://schemas.openxmlformats.org/officeDocument/2006/relationships/hyperlink" Target="tel:0142294545"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j.chambry@ghu-paris.fr" TargetMode="External"/><Relationship Id="rId11" Type="http://schemas.openxmlformats.org/officeDocument/2006/relationships/hyperlink" Target="http://www.ghu-paris.fr" TargetMode="External"/><Relationship Id="rId5" Type="http://schemas.openxmlformats.org/officeDocument/2006/relationships/image" Target="media/image1.jpeg"/><Relationship Id="rId15" Type="http://schemas.openxmlformats.org/officeDocument/2006/relationships/hyperlink" Target="mailto:l.benallal@ghu-paris.fr" TargetMode="External"/><Relationship Id="rId10" Type="http://schemas.openxmlformats.org/officeDocument/2006/relationships/hyperlink" Target="https://vimeo.com/307689792"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ghu-paris.fr/fr/2019-ght-devient-ghu-paris/" TargetMode="External"/><Relationship Id="rId14" Type="http://schemas.openxmlformats.org/officeDocument/2006/relationships/hyperlink" Target="tel:0145656368"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833</Words>
  <Characters>4583</Characters>
  <Application>Microsoft Office Word</Application>
  <DocSecurity>0</DocSecurity>
  <Lines>38</Lines>
  <Paragraphs>10</Paragraphs>
  <ScaleCrop>false</ScaleCrop>
  <Company>GHU Paris</Company>
  <LinksUpToDate>false</LinksUpToDate>
  <CharactersWithSpaces>5406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BAYOT Emma</dc:creator>
  <cp:keywords/>
  <dc:description/>
  <cp:lastModifiedBy>DOROCANT Sylvie</cp:lastModifiedBy>
  <cp:revision>2</cp:revision>
  <dcterms:created xsi:type="dcterms:W3CDTF">2024-05-03T12:11:00Z</dcterms:created>
  <dcterms:modified xsi:type="dcterms:W3CDTF">2024-05-03T12:11:00Z</dcterms:modified>
</cp:coreProperties>
</file>