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09" w:rsidRPr="00012E8A" w:rsidRDefault="00BE4F6C" w:rsidP="00D37A46">
      <w:pPr>
        <w:ind w:left="-1417" w:right="-1417"/>
        <w:rPr>
          <w:rFonts w:ascii="Verdana" w:hAnsi="Verdana"/>
          <w:noProof/>
          <w:lang w:eastAsia="fr-FR"/>
        </w:rPr>
      </w:pPr>
      <w:r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8F9D74A" wp14:editId="63C4F624">
            <wp:simplePos x="0" y="0"/>
            <wp:positionH relativeFrom="margin">
              <wp:posOffset>-882015</wp:posOffset>
            </wp:positionH>
            <wp:positionV relativeFrom="paragraph">
              <wp:posOffset>-836930</wp:posOffset>
            </wp:positionV>
            <wp:extent cx="7524750" cy="212534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1"/>
                    <a:stretch/>
                  </pic:blipFill>
                  <pic:spPr bwMode="auto">
                    <a:xfrm>
                      <a:off x="0" y="0"/>
                      <a:ext cx="7524750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-394970</wp:posOffset>
            </wp:positionV>
            <wp:extent cx="3590290" cy="1713865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376555</wp:posOffset>
            </wp:positionV>
            <wp:extent cx="3921125" cy="932815"/>
            <wp:effectExtent l="0" t="0" r="317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-814070</wp:posOffset>
            </wp:positionV>
            <wp:extent cx="3162300" cy="1209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7" r="9284" b="7004"/>
                    <a:stretch/>
                  </pic:blipFill>
                  <pic:spPr bwMode="auto">
                    <a:xfrm>
                      <a:off x="0" y="0"/>
                      <a:ext cx="3162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FC" w:rsidRPr="00012E8A" w:rsidRDefault="00A67FFC">
      <w:pPr>
        <w:rPr>
          <w:rFonts w:ascii="Verdana" w:hAnsi="Verdana"/>
        </w:rPr>
      </w:pPr>
    </w:p>
    <w:p w:rsidR="00A67FFC" w:rsidRPr="00012E8A" w:rsidRDefault="00A67FFC" w:rsidP="00A67FFC">
      <w:pPr>
        <w:rPr>
          <w:rFonts w:ascii="Verdana" w:hAnsi="Verdana"/>
        </w:rPr>
      </w:pPr>
    </w:p>
    <w:p w:rsidR="00A67FFC" w:rsidRPr="00012E8A" w:rsidRDefault="00A67FFC" w:rsidP="00A67FFC">
      <w:pPr>
        <w:rPr>
          <w:rFonts w:ascii="Verdana" w:hAnsi="Verdana"/>
        </w:rPr>
      </w:pPr>
    </w:p>
    <w:p w:rsidR="005F35FA" w:rsidRPr="00012E8A" w:rsidRDefault="005F35FA" w:rsidP="00A67FFC">
      <w:pPr>
        <w:pStyle w:val="Sansinterligne"/>
        <w:jc w:val="center"/>
        <w:rPr>
          <w:rFonts w:ascii="Verdana" w:hAnsi="Verdana"/>
          <w:b/>
          <w:sz w:val="20"/>
          <w:szCs w:val="20"/>
        </w:rPr>
      </w:pPr>
    </w:p>
    <w:p w:rsidR="00A67FFC" w:rsidRDefault="00A67FFC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 w:rsidRPr="00012E8A">
        <w:rPr>
          <w:rFonts w:ascii="Verdana" w:hAnsi="Verdana"/>
          <w:b/>
          <w:sz w:val="36"/>
          <w:szCs w:val="36"/>
        </w:rPr>
        <w:t xml:space="preserve">PSYCHIATRE </w:t>
      </w:r>
      <w:r w:rsidR="00D37A46">
        <w:rPr>
          <w:rFonts w:ascii="Verdana" w:hAnsi="Verdana"/>
          <w:b/>
          <w:sz w:val="36"/>
          <w:szCs w:val="36"/>
        </w:rPr>
        <w:t xml:space="preserve">- </w:t>
      </w:r>
      <w:r w:rsidRPr="00012E8A">
        <w:rPr>
          <w:rFonts w:ascii="Verdana" w:hAnsi="Verdana"/>
          <w:b/>
          <w:sz w:val="36"/>
          <w:szCs w:val="36"/>
        </w:rPr>
        <w:t xml:space="preserve">POLE </w:t>
      </w:r>
      <w:r w:rsidR="00566136" w:rsidRPr="00012E8A">
        <w:rPr>
          <w:rFonts w:ascii="Verdana" w:hAnsi="Verdana"/>
          <w:b/>
          <w:sz w:val="36"/>
          <w:szCs w:val="36"/>
        </w:rPr>
        <w:t>PSYCHIATRIE ADULTES</w:t>
      </w:r>
    </w:p>
    <w:p w:rsidR="00D37A46" w:rsidRPr="00012E8A" w:rsidRDefault="00D37A46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FILIÈRE ADMISSION</w:t>
      </w:r>
    </w:p>
    <w:p w:rsidR="00A67FFC" w:rsidRPr="00012E8A" w:rsidRDefault="00A67FFC" w:rsidP="00A67FFC">
      <w:pPr>
        <w:tabs>
          <w:tab w:val="left" w:pos="3150"/>
        </w:tabs>
        <w:rPr>
          <w:rFonts w:ascii="Verdana" w:hAnsi="Verdana"/>
        </w:rPr>
      </w:pPr>
    </w:p>
    <w:p w:rsidR="00A67FFC" w:rsidRPr="00012E8A" w:rsidRDefault="005F35FA" w:rsidP="000A690F">
      <w:pPr>
        <w:pStyle w:val="Sansinterligne"/>
        <w:ind w:left="-709" w:right="-851"/>
        <w:jc w:val="both"/>
        <w:rPr>
          <w:rFonts w:ascii="Verdana" w:hAnsi="Verdana"/>
          <w:b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LE PÔLE </w:t>
      </w:r>
      <w:r w:rsidR="00566136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PSYCHIATRIE ADULTES</w:t>
      </w:r>
      <w:r w:rsidR="00A67FFC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A67FFC" w:rsidRPr="00012E8A" w:rsidRDefault="00A67FFC" w:rsidP="000A690F">
      <w:pPr>
        <w:pStyle w:val="Sansinterligne"/>
        <w:ind w:left="-709" w:right="-851"/>
        <w:jc w:val="both"/>
        <w:rPr>
          <w:rFonts w:ascii="Verdana" w:hAnsi="Verdana"/>
          <w:color w:val="1F2D53"/>
          <w:sz w:val="10"/>
          <w:szCs w:val="10"/>
        </w:rPr>
      </w:pPr>
    </w:p>
    <w:p w:rsidR="00566136" w:rsidRPr="00012E8A" w:rsidRDefault="00566136" w:rsidP="00566136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Le </w:t>
      </w:r>
      <w:r w:rsidR="00012E8A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Pole de Psychiatrie Adultes du </w:t>
      </w:r>
      <w:r w:rsidRPr="00012E8A">
        <w:rPr>
          <w:rFonts w:ascii="Verdana" w:eastAsia="Times New Roman" w:hAnsi="Verdana" w:cs="Times New Roman"/>
          <w:sz w:val="20"/>
          <w:szCs w:val="20"/>
          <w:lang w:eastAsia="fr-FR"/>
        </w:rPr>
        <w:t>Centre Hospitalier du Gers, seul établissement public de santé mentale du Gers, est composé</w:t>
      </w:r>
      <w:r w:rsidR="00012E8A" w:rsidRPr="00012E8A">
        <w:rPr>
          <w:rFonts w:ascii="Verdana" w:eastAsia="Times New Roman" w:hAnsi="Verdana" w:cs="Times New Roman"/>
          <w:sz w:val="20"/>
          <w:szCs w:val="20"/>
          <w:lang w:eastAsia="fr-FR"/>
        </w:rPr>
        <w:t> :</w:t>
      </w:r>
      <w:r w:rsidRPr="00012E8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:rsidR="00012E8A" w:rsidRPr="00012E8A" w:rsidRDefault="00012E8A" w:rsidP="00566136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012E8A" w:rsidRPr="00012E8A" w:rsidRDefault="00012E8A" w:rsidP="00012E8A">
      <w:pPr>
        <w:pStyle w:val="Paragraphedeliste"/>
        <w:numPr>
          <w:ilvl w:val="0"/>
          <w:numId w:val="6"/>
        </w:numPr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D’une Filière Admission : 2 unités pour Adultes et 1 unité de Psychogériatrie</w:t>
      </w:r>
    </w:p>
    <w:p w:rsidR="00012E8A" w:rsidRPr="00012E8A" w:rsidRDefault="00012E8A" w:rsidP="00012E8A">
      <w:pPr>
        <w:pStyle w:val="Paragraphedeliste"/>
        <w:numPr>
          <w:ilvl w:val="0"/>
          <w:numId w:val="6"/>
        </w:numPr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D’une Filière Sortie : 3 unités de soins de suite (accompagnement à la sortie, réinsertion, HAD), 2 unités de long séjour, 3 unités ambulatoires (</w:t>
      </w:r>
      <w:proofErr w:type="spellStart"/>
      <w:r w:rsidRPr="00012E8A">
        <w:rPr>
          <w:rFonts w:ascii="Verdana" w:hAnsi="Verdana"/>
          <w:sz w:val="20"/>
          <w:szCs w:val="20"/>
        </w:rPr>
        <w:t>ergosociothérapie</w:t>
      </w:r>
      <w:proofErr w:type="spellEnd"/>
      <w:r w:rsidRPr="00012E8A">
        <w:rPr>
          <w:rFonts w:ascii="Verdana" w:hAnsi="Verdana"/>
          <w:sz w:val="20"/>
          <w:szCs w:val="20"/>
        </w:rPr>
        <w:t>, CATTP, ferme thérapeutique)</w:t>
      </w:r>
    </w:p>
    <w:p w:rsidR="00012E8A" w:rsidRPr="00012E8A" w:rsidRDefault="00012E8A" w:rsidP="00012E8A">
      <w:pPr>
        <w:pStyle w:val="Paragraphedeliste"/>
        <w:numPr>
          <w:ilvl w:val="0"/>
          <w:numId w:val="6"/>
        </w:numPr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 xml:space="preserve">D’un HDJ Adulte et un HDJ </w:t>
      </w:r>
      <w:proofErr w:type="spellStart"/>
      <w:r w:rsidRPr="00012E8A">
        <w:rPr>
          <w:rFonts w:ascii="Verdana" w:hAnsi="Verdana"/>
          <w:sz w:val="20"/>
          <w:szCs w:val="20"/>
        </w:rPr>
        <w:t>Psychogériatrique</w:t>
      </w:r>
      <w:proofErr w:type="spellEnd"/>
    </w:p>
    <w:p w:rsidR="00012E8A" w:rsidRPr="00012E8A" w:rsidRDefault="00012E8A" w:rsidP="00012E8A">
      <w:pPr>
        <w:pStyle w:val="Paragraphedeliste"/>
        <w:numPr>
          <w:ilvl w:val="0"/>
          <w:numId w:val="6"/>
        </w:numPr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8 Centre Médico-Psychologiques</w:t>
      </w:r>
    </w:p>
    <w:p w:rsidR="00012E8A" w:rsidRPr="00012E8A" w:rsidRDefault="00012E8A" w:rsidP="00566136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66136" w:rsidRPr="00012E8A" w:rsidRDefault="00566136" w:rsidP="00566136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66136" w:rsidRPr="00012E8A" w:rsidRDefault="00566136" w:rsidP="00566136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012E8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Les 224 lits et </w:t>
      </w:r>
      <w:hyperlink r:id="rId9" w:history="1">
        <w:r w:rsidRPr="00012E8A">
          <w:rPr>
            <w:rStyle w:val="Lienhypertexte"/>
            <w:rFonts w:ascii="Verdana" w:eastAsia="Times New Roman" w:hAnsi="Verdana" w:cs="Times New Roman"/>
            <w:color w:val="auto"/>
            <w:sz w:val="20"/>
            <w:szCs w:val="20"/>
            <w:u w:val="none"/>
            <w:lang w:eastAsia="fr-FR"/>
          </w:rPr>
          <w:t>places d’hospitalisation</w:t>
        </w:r>
      </w:hyperlink>
      <w:r w:rsidRPr="00012E8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sont installés sur le site principal à Auch.</w:t>
      </w:r>
    </w:p>
    <w:p w:rsidR="00566136" w:rsidRPr="00012E8A" w:rsidRDefault="00566136" w:rsidP="00566136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  <w:r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En 2020 le pôle de psychiatrie Adultes a suivi 4000 patients, avec 38 000 consultations, 970 hospitalisations à temps complet, et vu 500 patients aux urgences.</w:t>
      </w:r>
    </w:p>
    <w:p w:rsidR="00A67FFC" w:rsidRPr="00012E8A" w:rsidRDefault="00A67FFC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A67FFC" w:rsidRPr="00012E8A" w:rsidRDefault="00012E8A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L’équipe médicale du pôle de psychiatrie adulte est composée</w:t>
      </w:r>
      <w:r w:rsidR="00566136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de</w:t>
      </w:r>
      <w:r w:rsidR="00A67FFC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</w:t>
      </w:r>
      <w:r w:rsidR="00566136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14</w:t>
      </w:r>
      <w:r w:rsidR="00A67FFC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praticiens ainsi que d</w:t>
      </w:r>
      <w:r w:rsidR="00566136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eux </w:t>
      </w:r>
      <w:r w:rsidR="00A67FFC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agrément</w:t>
      </w:r>
      <w:r w:rsidR="00566136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s</w:t>
      </w:r>
      <w:r w:rsidR="00A67FFC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 xml:space="preserve"> pour </w:t>
      </w:r>
      <w:r w:rsidR="00566136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l’accueil d’</w:t>
      </w:r>
      <w:r w:rsidR="00A67FFC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interne</w:t>
      </w:r>
      <w:r w:rsidR="00566136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s</w:t>
      </w:r>
      <w:r w:rsidR="00A67FFC" w:rsidRPr="00012E8A"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  <w:t>.</w:t>
      </w:r>
    </w:p>
    <w:p w:rsidR="00A67FFC" w:rsidRPr="00012E8A" w:rsidRDefault="00A67FFC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Default="005F35F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</w:pPr>
      <w:r w:rsidRPr="00012E8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LE POSTE ET SES MISSIONS</w:t>
      </w:r>
      <w:r w:rsidR="00A67FFC" w:rsidRPr="00012E8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 :</w:t>
      </w:r>
    </w:p>
    <w:p w:rsidR="00012E8A" w:rsidRPr="00012E8A" w:rsidRDefault="00012E8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b/>
          <w:color w:val="1F2D53"/>
          <w:sz w:val="10"/>
          <w:szCs w:val="10"/>
          <w:lang w:eastAsia="fr-FR"/>
        </w:rPr>
      </w:pPr>
    </w:p>
    <w:p w:rsidR="00012E8A" w:rsidRPr="00012E8A" w:rsidRDefault="00012E8A" w:rsidP="00012E8A">
      <w:pPr>
        <w:tabs>
          <w:tab w:val="left" w:pos="4062"/>
        </w:tabs>
        <w:spacing w:after="240" w:line="240" w:lineRule="auto"/>
        <w:ind w:left="-284"/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</w:pPr>
      <w:r w:rsidRPr="00012E8A"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Poste</w:t>
      </w:r>
    </w:p>
    <w:p w:rsidR="00012E8A" w:rsidRPr="00012E8A" w:rsidRDefault="00012E8A" w:rsidP="00012E8A">
      <w:pPr>
        <w:pStyle w:val="Paragraphedeliste"/>
        <w:numPr>
          <w:ilvl w:val="0"/>
          <w:numId w:val="5"/>
        </w:numPr>
        <w:tabs>
          <w:tab w:val="left" w:pos="4062"/>
        </w:tabs>
        <w:spacing w:after="240" w:line="240" w:lineRule="auto"/>
        <w:ind w:left="-284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 xml:space="preserve">0,8 ETP sur une unité d’admission adulte </w:t>
      </w: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avec une capacité de 23 lits (15 lits en zone ouverte et huit lits en zone ouvrable avec deux chambres d’isolement), venant renforcer une équipe de trois psychiatres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012E8A">
      <w:pPr>
        <w:pStyle w:val="Paragraphedeliste"/>
        <w:numPr>
          <w:ilvl w:val="0"/>
          <w:numId w:val="5"/>
        </w:numPr>
        <w:tabs>
          <w:tab w:val="left" w:pos="4062"/>
        </w:tabs>
        <w:spacing w:after="240" w:line="240" w:lineRule="auto"/>
        <w:ind w:left="-284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0,2 ETP sur un CMP, venant renforcer l’équipe psychiatrique déjà présente</w:t>
      </w:r>
      <w:r>
        <w:rPr>
          <w:rFonts w:ascii="Verdana" w:hAnsi="Verdana"/>
          <w:sz w:val="20"/>
          <w:szCs w:val="20"/>
        </w:rPr>
        <w:t>.</w:t>
      </w:r>
    </w:p>
    <w:p w:rsidR="00012E8A" w:rsidRPr="00012E8A" w:rsidRDefault="00012E8A" w:rsidP="00012E8A">
      <w:pPr>
        <w:tabs>
          <w:tab w:val="left" w:pos="4062"/>
        </w:tabs>
        <w:spacing w:after="240" w:line="240" w:lineRule="auto"/>
        <w:ind w:left="-284"/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</w:pPr>
      <w:r w:rsidRPr="00012E8A"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Missions</w:t>
      </w:r>
    </w:p>
    <w:p w:rsidR="00012E8A" w:rsidRPr="00012E8A" w:rsidRDefault="00012E8A" w:rsidP="00012E8A">
      <w:pPr>
        <w:spacing w:after="240" w:line="240" w:lineRule="auto"/>
        <w:ind w:left="-284"/>
        <w:jc w:val="both"/>
        <w:rPr>
          <w:rFonts w:ascii="Verdana" w:hAnsi="Verdana"/>
          <w:sz w:val="20"/>
          <w:szCs w:val="20"/>
          <w:u w:val="single"/>
        </w:rPr>
      </w:pPr>
      <w:r w:rsidRPr="00012E8A">
        <w:rPr>
          <w:rFonts w:ascii="Verdana" w:hAnsi="Verdana"/>
          <w:sz w:val="20"/>
          <w:szCs w:val="20"/>
          <w:u w:val="single"/>
        </w:rPr>
        <w:t>Unité d’admission</w:t>
      </w:r>
    </w:p>
    <w:p w:rsidR="00012E8A" w:rsidRP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Activité d’accueil, d’évaluation, de stabilisation et d’orientation des patients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Travail en équipe sur l'unité (psychiatres, infirmiers et aides-soignants, psychologues, assistants sociaux, médecins généralistes) et en réseau avec les partenaires extérieurs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Participation aux réunions cliniques hebdomadaires concernant l’ensemble des patients de l’unité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Supervision des synthèses cliniques pluridisciplinaires pendant lesquelles sont abordés les différents aspects du projet de vie des patients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Accompagnement des familles de patients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Activité de consultations rattachée à l’unité d’admission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Activité de formation clinique et de débriefing sur l’abord de la pathologie mentale et des patients auprès du personnel soignant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012E8A">
      <w:pPr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Participation aux réunions de fonctionnement de l’unité afin de travailler autour de notre façon d’aborder les soins et stimuler les projets de l’unité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D37A46">
      <w:pPr>
        <w:spacing w:after="0" w:line="240" w:lineRule="auto"/>
        <w:ind w:left="-1417"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hAnsi="Verdana"/>
          <w:noProof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-823595</wp:posOffset>
            </wp:positionV>
            <wp:extent cx="7524750" cy="2125345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1"/>
                    <a:stretch/>
                  </pic:blipFill>
                  <pic:spPr bwMode="auto">
                    <a:xfrm>
                      <a:off x="0" y="0"/>
                      <a:ext cx="7524750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012E8A" w:rsidRDefault="00012E8A" w:rsidP="00012E8A">
      <w:pPr>
        <w:spacing w:after="24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012E8A" w:rsidRDefault="00012E8A" w:rsidP="00012E8A">
      <w:pPr>
        <w:spacing w:after="24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012E8A" w:rsidRPr="00012E8A" w:rsidRDefault="00012E8A" w:rsidP="00012E8A">
      <w:pPr>
        <w:spacing w:after="24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012E8A">
        <w:rPr>
          <w:rFonts w:ascii="Verdana" w:hAnsi="Verdana"/>
          <w:sz w:val="20"/>
          <w:szCs w:val="20"/>
          <w:u w:val="single"/>
        </w:rPr>
        <w:t>CMP</w:t>
      </w:r>
    </w:p>
    <w:p w:rsidR="00012E8A" w:rsidRPr="00012E8A" w:rsidRDefault="00012E8A" w:rsidP="00012E8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Activité de consultations ambulatoires</w:t>
      </w:r>
    </w:p>
    <w:p w:rsidR="00012E8A" w:rsidRPr="00012E8A" w:rsidRDefault="00012E8A" w:rsidP="00012E8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Travail en équipe sur le CMP (psychiatres, infirmiers, psychologues et assistants sociaux) et en réseau avec les partenaires extérieurs</w:t>
      </w:r>
    </w:p>
    <w:p w:rsidR="00012E8A" w:rsidRPr="00012E8A" w:rsidRDefault="00012E8A" w:rsidP="00012E8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Participation à des réunions de synthèse clinique pluridisciplinaires</w:t>
      </w:r>
    </w:p>
    <w:p w:rsidR="00012E8A" w:rsidRPr="00012E8A" w:rsidRDefault="00012E8A" w:rsidP="00012E8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Possible participation aux programmes d’éducation thérapeutique</w:t>
      </w:r>
    </w:p>
    <w:p w:rsidR="00012E8A" w:rsidRPr="00012E8A" w:rsidRDefault="00012E8A" w:rsidP="00012E8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eastAsia="Times New Roman" w:hAnsi="Verdana" w:cstheme="minorHAnsi"/>
          <w:sz w:val="20"/>
          <w:szCs w:val="20"/>
          <w:lang w:eastAsia="fr-FR"/>
        </w:rPr>
        <w:t>Possible création de nouveaux projets au sein des CMP</w:t>
      </w:r>
    </w:p>
    <w:p w:rsidR="005F35FA" w:rsidRPr="00012E8A" w:rsidRDefault="005F35F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5F35FA" w:rsidRPr="00012E8A" w:rsidRDefault="005F35FA" w:rsidP="000A690F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Pr="00012E8A" w:rsidRDefault="00A67FFC" w:rsidP="000A690F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C</w:t>
      </w:r>
      <w:r w:rsidR="005F35FA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ONTRAT</w:t>
      </w: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5F35FA" w:rsidRPr="00012E8A" w:rsidRDefault="005F35FA" w:rsidP="000A690F">
      <w:pPr>
        <w:pStyle w:val="Sansinterligne"/>
        <w:ind w:left="-709" w:right="-851"/>
        <w:jc w:val="both"/>
        <w:rPr>
          <w:rFonts w:ascii="Verdana" w:hAnsi="Verdana"/>
          <w:color w:val="2E74B5" w:themeColor="accent1" w:themeShade="BF"/>
          <w:sz w:val="10"/>
          <w:szCs w:val="10"/>
        </w:rPr>
      </w:pP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Temps plein ou temps partiel possible, recrutement sur la base d’un Praticien Contractuel</w:t>
      </w: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Possibilité de postuler lors des tours de recrutements Printemps/Automne des Praticiens Hospitalier</w:t>
      </w:r>
      <w:r>
        <w:rPr>
          <w:rFonts w:ascii="Verdana" w:hAnsi="Verdana"/>
          <w:sz w:val="20"/>
          <w:szCs w:val="20"/>
        </w:rPr>
        <w:t>s</w:t>
      </w:r>
      <w:r w:rsidRPr="00012E8A">
        <w:rPr>
          <w:rFonts w:ascii="Verdana" w:hAnsi="Verdana"/>
          <w:sz w:val="20"/>
          <w:szCs w:val="20"/>
        </w:rPr>
        <w:t xml:space="preserve"> (CNG) </w:t>
      </w: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Capacité de logement.</w:t>
      </w: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Possibilité de moduler l’activité en fonction des souhaits des candidats, dans le respect des besoins du CHS</w:t>
      </w: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Accès aux formations, possibilités de financement</w:t>
      </w:r>
      <w:r>
        <w:rPr>
          <w:rFonts w:ascii="Verdana" w:hAnsi="Verdana"/>
          <w:sz w:val="20"/>
          <w:szCs w:val="20"/>
        </w:rPr>
        <w:t>.</w:t>
      </w: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972B54" w:rsidRPr="00012E8A" w:rsidRDefault="00972B54" w:rsidP="00972B54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Participation aux gardes et astreintes (nombre modulable, repos assurés).</w:t>
      </w:r>
    </w:p>
    <w:p w:rsidR="00A67FFC" w:rsidRDefault="00A67FFC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12E8A" w:rsidRDefault="00012E8A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012E8A" w:rsidRPr="00012E8A" w:rsidRDefault="00012E8A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A67FFC" w:rsidRPr="00012E8A" w:rsidRDefault="005F35FA" w:rsidP="000A690F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CONTACT </w:t>
      </w:r>
      <w:r w:rsidR="00A67FFC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:</w:t>
      </w:r>
    </w:p>
    <w:p w:rsidR="005F35FA" w:rsidRPr="00012E8A" w:rsidRDefault="005F35FA" w:rsidP="000A690F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10"/>
          <w:szCs w:val="10"/>
        </w:rPr>
      </w:pPr>
    </w:p>
    <w:p w:rsidR="00A67FFC" w:rsidRPr="00012E8A" w:rsidRDefault="00012E8A" w:rsidP="000A690F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b/>
          <w:sz w:val="20"/>
          <w:szCs w:val="20"/>
        </w:rPr>
        <w:t>Référent médical</w:t>
      </w:r>
      <w:r w:rsidR="005F35FA" w:rsidRPr="00012E8A">
        <w:rPr>
          <w:rFonts w:ascii="Verdana" w:hAnsi="Verdana"/>
          <w:b/>
          <w:sz w:val="20"/>
          <w:szCs w:val="20"/>
        </w:rPr>
        <w:t>:</w:t>
      </w:r>
      <w:r w:rsidR="005F35FA" w:rsidRPr="00012E8A">
        <w:rPr>
          <w:rFonts w:ascii="Verdana" w:hAnsi="Verdana"/>
          <w:sz w:val="20"/>
          <w:szCs w:val="20"/>
        </w:rPr>
        <w:t xml:space="preserve"> Dr </w:t>
      </w:r>
      <w:r w:rsidRPr="00012E8A">
        <w:rPr>
          <w:rFonts w:ascii="Verdana" w:hAnsi="Verdana"/>
          <w:sz w:val="20"/>
          <w:szCs w:val="20"/>
        </w:rPr>
        <w:t>BOULESTEIX Marion</w:t>
      </w:r>
      <w:r w:rsidR="005F35FA" w:rsidRPr="00012E8A">
        <w:rPr>
          <w:rFonts w:ascii="Verdana" w:hAnsi="Verdana"/>
          <w:sz w:val="20"/>
          <w:szCs w:val="20"/>
        </w:rPr>
        <w:t>,</w:t>
      </w:r>
      <w:r w:rsidR="00A67FFC" w:rsidRPr="00012E8A">
        <w:rPr>
          <w:rFonts w:ascii="Verdana" w:hAnsi="Verdana"/>
          <w:sz w:val="20"/>
          <w:szCs w:val="20"/>
        </w:rPr>
        <w:t xml:space="preserve"> </w:t>
      </w:r>
      <w:r w:rsidRPr="00012E8A">
        <w:rPr>
          <w:rFonts w:ascii="Verdana" w:hAnsi="Verdana"/>
          <w:sz w:val="20"/>
          <w:szCs w:val="20"/>
        </w:rPr>
        <w:t>m.boulesteix</w:t>
      </w:r>
      <w:r w:rsidR="00A67FFC" w:rsidRPr="00012E8A">
        <w:rPr>
          <w:rFonts w:ascii="Verdana" w:hAnsi="Verdana"/>
          <w:sz w:val="20"/>
          <w:szCs w:val="20"/>
        </w:rPr>
        <w:t>@ch-gers.fr 056260</w:t>
      </w:r>
      <w:r w:rsidRPr="00012E8A">
        <w:rPr>
          <w:rFonts w:ascii="Verdana" w:hAnsi="Verdana"/>
          <w:sz w:val="20"/>
          <w:szCs w:val="20"/>
        </w:rPr>
        <w:t>660</w:t>
      </w:r>
      <w:r w:rsidR="00566136" w:rsidRPr="00012E8A">
        <w:rPr>
          <w:rFonts w:ascii="Verdana" w:hAnsi="Verdana"/>
          <w:sz w:val="20"/>
          <w:szCs w:val="20"/>
        </w:rPr>
        <w:t>1</w:t>
      </w:r>
    </w:p>
    <w:p w:rsidR="005F35FA" w:rsidRPr="00012E8A" w:rsidRDefault="005F35FA" w:rsidP="000A690F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012E8A" w:rsidRDefault="005F35FA" w:rsidP="00012E8A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b/>
          <w:sz w:val="20"/>
          <w:szCs w:val="20"/>
        </w:rPr>
        <w:t xml:space="preserve">Directeur des </w:t>
      </w:r>
      <w:r w:rsidR="00530E59">
        <w:rPr>
          <w:rFonts w:ascii="Verdana" w:hAnsi="Verdana"/>
          <w:b/>
          <w:sz w:val="20"/>
          <w:szCs w:val="20"/>
        </w:rPr>
        <w:t>Affaires Médicales</w:t>
      </w:r>
      <w:r w:rsidRPr="00012E8A">
        <w:rPr>
          <w:rFonts w:ascii="Verdana" w:hAnsi="Verdana"/>
          <w:b/>
          <w:sz w:val="20"/>
          <w:szCs w:val="20"/>
        </w:rPr>
        <w:t>:</w:t>
      </w:r>
      <w:r w:rsidRPr="00012E8A">
        <w:rPr>
          <w:rFonts w:ascii="Verdana" w:hAnsi="Verdana"/>
          <w:sz w:val="20"/>
          <w:szCs w:val="20"/>
        </w:rPr>
        <w:t xml:space="preserve"> </w:t>
      </w:r>
      <w:r w:rsidR="00A67FFC" w:rsidRPr="00012E8A">
        <w:rPr>
          <w:rFonts w:ascii="Verdana" w:hAnsi="Verdana"/>
          <w:sz w:val="20"/>
          <w:szCs w:val="20"/>
        </w:rPr>
        <w:t>Monsieur</w:t>
      </w:r>
      <w:r w:rsidRPr="00012E8A">
        <w:rPr>
          <w:rFonts w:ascii="Verdana" w:hAnsi="Verdana"/>
          <w:sz w:val="20"/>
          <w:szCs w:val="20"/>
        </w:rPr>
        <w:t xml:space="preserve"> </w:t>
      </w:r>
      <w:r w:rsidR="00530E59">
        <w:rPr>
          <w:rFonts w:ascii="Verdana" w:hAnsi="Verdana"/>
          <w:sz w:val="20"/>
          <w:szCs w:val="20"/>
        </w:rPr>
        <w:t>Sébastien MICHALSKI</w:t>
      </w:r>
      <w:r w:rsidRPr="00012E8A">
        <w:rPr>
          <w:rFonts w:ascii="Verdana" w:hAnsi="Verdana"/>
          <w:sz w:val="20"/>
          <w:szCs w:val="20"/>
        </w:rPr>
        <w:t>,</w:t>
      </w:r>
      <w:r w:rsidR="00A67FFC" w:rsidRPr="00012E8A">
        <w:rPr>
          <w:rFonts w:ascii="Verdana" w:hAnsi="Verdana"/>
          <w:sz w:val="20"/>
          <w:szCs w:val="20"/>
        </w:rPr>
        <w:t> drhrs@ch-gers.fr</w:t>
      </w:r>
      <w:r w:rsidR="00566136" w:rsidRPr="00012E8A">
        <w:rPr>
          <w:rFonts w:ascii="Verdana" w:hAnsi="Verdana"/>
          <w:sz w:val="20"/>
          <w:szCs w:val="20"/>
        </w:rPr>
        <w:t xml:space="preserve"> 0562606521 (secrétariat)</w:t>
      </w:r>
    </w:p>
    <w:p w:rsidR="00012E8A" w:rsidRPr="00012E8A" w:rsidRDefault="00D37A46" w:rsidP="00012E8A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eastAsia="Times New Roman" w:hAnsi="Verdana" w:cs="Times New Roman"/>
          <w:noProof/>
          <w:color w:val="1F2D5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2730500</wp:posOffset>
                </wp:positionV>
                <wp:extent cx="2216150" cy="335915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0F" w:rsidRPr="000A690F" w:rsidRDefault="000A690F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www.ch-gers.fr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63.8pt;margin-top:215pt;width:174.5pt;height:26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" filled="f" stroked="f" strokeweight=".5pt">
                <v:textbox>
                  <w:txbxContent>
                    <w:p w:rsidR="000A690F" w:rsidRPr="000A690F" w:rsidRDefault="000A690F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www.ch-gers.fr</w:t>
                      </w:r>
                    </w:p>
                  </w:txbxContent>
                </v:textbox>
              </v:shape>
            </w:pict>
          </mc:Fallback>
        </mc:AlternateContent>
      </w:r>
      <w:r w:rsidRPr="00012E8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B5A504" wp14:editId="6F885C33">
                <wp:simplePos x="0" y="0"/>
                <wp:positionH relativeFrom="margin">
                  <wp:posOffset>-737870</wp:posOffset>
                </wp:positionH>
                <wp:positionV relativeFrom="paragraph">
                  <wp:posOffset>765810</wp:posOffset>
                </wp:positionV>
                <wp:extent cx="3276600" cy="1404620"/>
                <wp:effectExtent l="0" t="0" r="0" b="50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 w:rsidP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région :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1h des Pyrénées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2h de l’océan</w:t>
                            </w:r>
                          </w:p>
                          <w:p w:rsidR="000A690F" w:rsidRPr="000A690F" w:rsidRDefault="000A690F" w:rsidP="000A690F">
                            <w:pPr>
                              <w:ind w:left="284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Le Gers, terre d</w:t>
                            </w: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’accueil et de gastronomie </w:t>
                            </w: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rythmé par de nombreuses manifestations culturelles, fêtes traditionnelles et festivals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5A504" id="Zone de texte 2" o:spid="_x0000_s1027" type="#_x0000_t202" style="position:absolute;left:0;text-align:left;margin-left:-58.1pt;margin-top:60.3pt;width:25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" filled="f" stroked="f">
                <v:textbox style="mso-fit-shape-to-text:t">
                  <w:txbxContent>
                    <w:p w:rsidR="005F35FA" w:rsidRPr="000A690F" w:rsidRDefault="005F35FA" w:rsidP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région :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1h des Pyrénées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2h de l’océan</w:t>
                      </w:r>
                    </w:p>
                    <w:p w:rsidR="000A690F" w:rsidRPr="000A690F" w:rsidRDefault="000A690F" w:rsidP="000A690F">
                      <w:pPr>
                        <w:ind w:left="284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Le Gers, terre d</w:t>
                      </w: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 xml:space="preserve">’accueil et de gastronomie </w:t>
                      </w: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rythmé par de nombreuses manifestations culturelles, fêtes traditionnelles et festivals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E8A" w:rsidRPr="00012E8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727075</wp:posOffset>
                </wp:positionV>
                <wp:extent cx="386778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identité :</w:t>
                            </w:r>
                          </w:p>
                          <w:p w:rsidR="00012E8A" w:rsidRDefault="00012E8A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L’équipe médicale est composée de psychiatre jeunes, dynamiques et unis.</w:t>
                            </w:r>
                          </w:p>
                          <w:p w:rsidR="005F35FA" w:rsidRPr="000A690F" w:rsidRDefault="005F35FA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Etablissement spécialisé en santé mentale fait partie du champs sanitaire public.</w:t>
                            </w:r>
                          </w:p>
                          <w:p w:rsidR="000A690F" w:rsidRPr="000A690F" w:rsidRDefault="000A690F">
                            <w:pP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Établissement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à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taille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humaine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de 600 agents</w:t>
                            </w:r>
                          </w:p>
                          <w:p w:rsidR="000A690F" w:rsidRPr="000A690F" w:rsidRDefault="00012E8A">
                            <w:pPr>
                              <w:rPr>
                                <w:rFonts w:ascii="Verdana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Le CHS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comprend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un pole de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Pédopsychiatrie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un pole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medecins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généralistes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odontologue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addictologue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deux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structures medico-</w:t>
                            </w:r>
                            <w:proofErr w:type="spellStart"/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sociales</w:t>
                            </w:r>
                            <w:proofErr w:type="spellEnd"/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(MAS et CSPA)</w:t>
                            </w:r>
                          </w:p>
                          <w:p w:rsidR="005F35FA" w:rsidRDefault="005F35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9.75pt;margin-top:57.25pt;width:304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" filled="f" stroked="f">
                <v:textbox style="mso-fit-shape-to-text:t">
                  <w:txbxContent>
                    <w:p w:rsidR="005F35FA" w:rsidRPr="000A690F" w:rsidRDefault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identité :</w:t>
                      </w:r>
                    </w:p>
                    <w:p w:rsidR="00012E8A" w:rsidRDefault="00012E8A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L’équipe médicale est composée de psychiatre jeunes, dynamiques et unis.</w:t>
                      </w:r>
                    </w:p>
                    <w:p w:rsidR="005F35FA" w:rsidRPr="000A690F" w:rsidRDefault="005F35FA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Notre Etablissement spécialisé en santé mentale fait partie du champs sanitaire public.</w:t>
                      </w:r>
                    </w:p>
                    <w:p w:rsidR="000A690F" w:rsidRPr="000A690F" w:rsidRDefault="000A690F">
                      <w:pP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Établissement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à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taille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humaine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de 600 agents</w:t>
                      </w:r>
                    </w:p>
                    <w:p w:rsidR="000A690F" w:rsidRPr="000A690F" w:rsidRDefault="00012E8A">
                      <w:pPr>
                        <w:rPr>
                          <w:rFonts w:ascii="Verdana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Le CHS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comprend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également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un</w:t>
                      </w:r>
                      <w:proofErr w:type="gram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pole de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Pédopsychiatrie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un pole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ressources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medecins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généralistes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odontologue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addictologue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deux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structures medico-</w:t>
                      </w:r>
                      <w:proofErr w:type="spellStart"/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sociales</w:t>
                      </w:r>
                      <w:proofErr w:type="spellEnd"/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(MAS et CSPA)</w:t>
                      </w:r>
                    </w:p>
                    <w:p w:rsidR="005F35FA" w:rsidRDefault="005F35FA"/>
                  </w:txbxContent>
                </v:textbox>
                <w10:wrap anchorx="page"/>
              </v:shape>
            </w:pict>
          </mc:Fallback>
        </mc:AlternateContent>
      </w:r>
      <w:r w:rsidR="00012E8A" w:rsidRPr="00012E8A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565150</wp:posOffset>
                </wp:positionV>
                <wp:extent cx="7525385" cy="27622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385" cy="276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D547" id="Rectangle 15" o:spid="_x0000_s1026" style="position:absolute;margin-left:-70.1pt;margin-top:44.5pt;width:592.55pt;height:217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" fillcolor="#9cc2e5 [1940]" stroked="f" strokeweight="1pt"/>
            </w:pict>
          </mc:Fallback>
        </mc:AlternateContent>
      </w:r>
    </w:p>
    <w:sectPr w:rsidR="00012E8A" w:rsidRPr="00012E8A" w:rsidSect="00012E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BBF"/>
    <w:multiLevelType w:val="hybridMultilevel"/>
    <w:tmpl w:val="36886F62"/>
    <w:lvl w:ilvl="0" w:tplc="2F461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102F"/>
    <w:multiLevelType w:val="hybridMultilevel"/>
    <w:tmpl w:val="AB3A4B66"/>
    <w:lvl w:ilvl="0" w:tplc="2594F53C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59F0"/>
    <w:multiLevelType w:val="hybridMultilevel"/>
    <w:tmpl w:val="350EC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317A"/>
    <w:multiLevelType w:val="hybridMultilevel"/>
    <w:tmpl w:val="41C22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53C"/>
    <w:multiLevelType w:val="multilevel"/>
    <w:tmpl w:val="925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4216E"/>
    <w:multiLevelType w:val="hybridMultilevel"/>
    <w:tmpl w:val="6C486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9B"/>
    <w:rsid w:val="00012E8A"/>
    <w:rsid w:val="00022323"/>
    <w:rsid w:val="000A690F"/>
    <w:rsid w:val="00205F9B"/>
    <w:rsid w:val="002559FF"/>
    <w:rsid w:val="004B4C09"/>
    <w:rsid w:val="00530E59"/>
    <w:rsid w:val="00566136"/>
    <w:rsid w:val="005F35FA"/>
    <w:rsid w:val="00972B54"/>
    <w:rsid w:val="00A67FFC"/>
    <w:rsid w:val="00A9288B"/>
    <w:rsid w:val="00BE4F6C"/>
    <w:rsid w:val="00D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C178-B5DA-453D-AE53-E9391EC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F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67F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67FF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F35FA"/>
    <w:rPr>
      <w:b/>
      <w:bCs/>
    </w:rPr>
  </w:style>
  <w:style w:type="paragraph" w:styleId="Paragraphedeliste">
    <w:name w:val="List Paragraph"/>
    <w:basedOn w:val="Normal"/>
    <w:uiPriority w:val="34"/>
    <w:qFormat/>
    <w:rsid w:val="000A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-gers.fr/la-psychiatrie-adul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du Gers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MONTSERRATE Fanny</dc:creator>
  <cp:keywords/>
  <dc:description/>
  <cp:lastModifiedBy>MONTSERRATE Fanny</cp:lastModifiedBy>
  <cp:revision>8</cp:revision>
  <cp:lastPrinted>2021-10-21T06:42:00Z</cp:lastPrinted>
  <dcterms:created xsi:type="dcterms:W3CDTF">2021-10-21T06:16:00Z</dcterms:created>
  <dcterms:modified xsi:type="dcterms:W3CDTF">2023-01-18T08:07:00Z</dcterms:modified>
</cp:coreProperties>
</file>